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61A03A0" w14:textId="667D55E2" w:rsidR="005D3D8D" w:rsidRPr="0088482A" w:rsidRDefault="005D3D8D" w:rsidP="0088482A">
      <w:pPr>
        <w:widowControl/>
        <w:shd w:val="clear" w:color="auto" w:fill="FFFFFF"/>
        <w:spacing w:line="495" w:lineRule="atLeast"/>
        <w:jc w:val="left"/>
        <w:rPr>
          <w:rFonts w:ascii="宋体" w:hAnsi="宋体" w:cs="宋体"/>
          <w:b/>
          <w:color w:val="000000"/>
          <w:kern w:val="0"/>
          <w:sz w:val="24"/>
          <w:szCs w:val="24"/>
          <w:shd w:val="clear" w:color="auto" w:fill="FFFFFF"/>
        </w:rPr>
      </w:pPr>
    </w:p>
    <w:tbl>
      <w:tblPr>
        <w:tblpPr w:leftFromText="180" w:rightFromText="180" w:vertAnchor="text" w:horzAnchor="page" w:tblpXSpec="center" w:tblpY="105"/>
        <w:tblOverlap w:val="neve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5311"/>
        <w:gridCol w:w="1129"/>
      </w:tblGrid>
      <w:tr w:rsidR="005D3D8D" w:rsidRPr="00783686" w14:paraId="576E7B18" w14:textId="77777777" w:rsidTr="0088482A">
        <w:trPr>
          <w:trHeight w:val="624"/>
          <w:jc w:val="center"/>
        </w:trPr>
        <w:tc>
          <w:tcPr>
            <w:tcW w:w="5000" w:type="pct"/>
            <w:gridSpan w:val="4"/>
            <w:shd w:val="clear" w:color="auto" w:fill="auto"/>
            <w:vAlign w:val="center"/>
          </w:tcPr>
          <w:p w14:paraId="1F09D649" w14:textId="5F9AFBEC" w:rsidR="005D3D8D" w:rsidRPr="00783686" w:rsidRDefault="00BB0A6C" w:rsidP="00783686">
            <w:pPr>
              <w:adjustRightInd w:val="0"/>
              <w:snapToGrid w:val="0"/>
              <w:jc w:val="center"/>
              <w:rPr>
                <w:rFonts w:ascii="仿宋" w:eastAsia="仿宋" w:hAnsi="仿宋" w:cs="宋体"/>
                <w:b/>
                <w:bCs/>
                <w:color w:val="000000"/>
                <w:sz w:val="22"/>
                <w:szCs w:val="22"/>
              </w:rPr>
            </w:pPr>
            <w:r w:rsidRPr="00BB0A6C">
              <w:rPr>
                <w:rFonts w:ascii="仿宋" w:eastAsia="仿宋" w:hAnsi="仿宋" w:cs="宋体" w:hint="eastAsia"/>
                <w:b/>
                <w:bCs/>
                <w:color w:val="000000"/>
                <w:sz w:val="40"/>
                <w:szCs w:val="40"/>
              </w:rPr>
              <w:t>高压氧舱</w:t>
            </w:r>
          </w:p>
        </w:tc>
      </w:tr>
      <w:tr w:rsidR="005D3D8D" w:rsidRPr="00783686" w14:paraId="76A77FBC" w14:textId="77777777" w:rsidTr="00672FB8">
        <w:trPr>
          <w:trHeight w:val="675"/>
          <w:jc w:val="center"/>
        </w:trPr>
        <w:tc>
          <w:tcPr>
            <w:tcW w:w="682" w:type="pct"/>
            <w:shd w:val="clear" w:color="auto" w:fill="auto"/>
            <w:vAlign w:val="center"/>
          </w:tcPr>
          <w:p w14:paraId="447539FC"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设备名称</w:t>
            </w:r>
          </w:p>
        </w:tc>
        <w:tc>
          <w:tcPr>
            <w:tcW w:w="428" w:type="pct"/>
            <w:shd w:val="clear" w:color="auto" w:fill="auto"/>
            <w:vAlign w:val="center"/>
          </w:tcPr>
          <w:p w14:paraId="603E5276"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数量</w:t>
            </w:r>
          </w:p>
        </w:tc>
        <w:tc>
          <w:tcPr>
            <w:tcW w:w="3208" w:type="pct"/>
            <w:shd w:val="clear" w:color="auto" w:fill="auto"/>
            <w:vAlign w:val="center"/>
          </w:tcPr>
          <w:p w14:paraId="51EE5182"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技术参数</w:t>
            </w:r>
          </w:p>
        </w:tc>
        <w:tc>
          <w:tcPr>
            <w:tcW w:w="682" w:type="pct"/>
            <w:shd w:val="clear" w:color="auto" w:fill="auto"/>
            <w:vAlign w:val="center"/>
          </w:tcPr>
          <w:p w14:paraId="3EB9BD7F" w14:textId="77777777" w:rsidR="005D3D8D" w:rsidRPr="00783686" w:rsidRDefault="005D3D8D" w:rsidP="00783686">
            <w:pPr>
              <w:adjustRightInd w:val="0"/>
              <w:snapToGrid w:val="0"/>
              <w:jc w:val="center"/>
              <w:rPr>
                <w:rFonts w:ascii="仿宋" w:eastAsia="仿宋" w:hAnsi="仿宋" w:cs="宋体"/>
                <w:color w:val="000000"/>
                <w:sz w:val="22"/>
                <w:szCs w:val="22"/>
              </w:rPr>
            </w:pPr>
            <w:r w:rsidRPr="00783686">
              <w:rPr>
                <w:rFonts w:ascii="仿宋" w:eastAsia="仿宋" w:hAnsi="仿宋" w:cs="宋体" w:hint="eastAsia"/>
                <w:b/>
                <w:bCs/>
                <w:color w:val="000000"/>
                <w:sz w:val="22"/>
                <w:szCs w:val="22"/>
              </w:rPr>
              <w:t>备注</w:t>
            </w:r>
          </w:p>
        </w:tc>
      </w:tr>
      <w:tr w:rsidR="005D3D8D" w:rsidRPr="00783686" w14:paraId="442CFC4D" w14:textId="77777777" w:rsidTr="00672FB8">
        <w:trPr>
          <w:trHeight w:val="599"/>
          <w:jc w:val="center"/>
        </w:trPr>
        <w:tc>
          <w:tcPr>
            <w:tcW w:w="682" w:type="pct"/>
            <w:shd w:val="clear" w:color="auto" w:fill="auto"/>
            <w:vAlign w:val="center"/>
          </w:tcPr>
          <w:p w14:paraId="12DC3DE5" w14:textId="4149272E" w:rsidR="005D3D8D" w:rsidRPr="00783686" w:rsidRDefault="00BB0A6C" w:rsidP="00783686">
            <w:pPr>
              <w:adjustRightInd w:val="0"/>
              <w:snapToGrid w:val="0"/>
              <w:rPr>
                <w:rFonts w:ascii="仿宋" w:eastAsia="仿宋" w:hAnsi="仿宋" w:cs="宋体"/>
                <w:color w:val="000000"/>
                <w:sz w:val="22"/>
                <w:szCs w:val="22"/>
              </w:rPr>
            </w:pPr>
            <w:r w:rsidRPr="00BB0A6C">
              <w:rPr>
                <w:rFonts w:ascii="仿宋" w:eastAsia="仿宋" w:hAnsi="仿宋" w:cs="宋体" w:hint="eastAsia"/>
                <w:color w:val="000000"/>
                <w:sz w:val="22"/>
                <w:szCs w:val="22"/>
              </w:rPr>
              <w:t>高压氧舱</w:t>
            </w:r>
          </w:p>
        </w:tc>
        <w:tc>
          <w:tcPr>
            <w:tcW w:w="428" w:type="pct"/>
            <w:shd w:val="clear" w:color="auto" w:fill="auto"/>
            <w:vAlign w:val="center"/>
          </w:tcPr>
          <w:p w14:paraId="263F3191" w14:textId="77777777" w:rsidR="005D3D8D" w:rsidRPr="00783686" w:rsidRDefault="005D3D8D" w:rsidP="00783686">
            <w:pPr>
              <w:adjustRightInd w:val="0"/>
              <w:snapToGrid w:val="0"/>
              <w:rPr>
                <w:rFonts w:ascii="仿宋" w:eastAsia="仿宋" w:hAnsi="仿宋" w:cs="宋体"/>
                <w:color w:val="000000"/>
                <w:sz w:val="22"/>
                <w:szCs w:val="22"/>
              </w:rPr>
            </w:pPr>
            <w:r w:rsidRPr="00783686">
              <w:rPr>
                <w:rFonts w:ascii="仿宋" w:eastAsia="仿宋" w:hAnsi="仿宋" w:cs="宋体" w:hint="eastAsia"/>
                <w:color w:val="000000"/>
                <w:sz w:val="22"/>
                <w:szCs w:val="22"/>
              </w:rPr>
              <w:t>1台</w:t>
            </w:r>
          </w:p>
        </w:tc>
        <w:tc>
          <w:tcPr>
            <w:tcW w:w="3208" w:type="pct"/>
            <w:shd w:val="clear" w:color="auto" w:fill="auto"/>
            <w:vAlign w:val="center"/>
          </w:tcPr>
          <w:p w14:paraId="233F30AD" w14:textId="77777777" w:rsidR="00CC3874" w:rsidRPr="00CC3874" w:rsidRDefault="00CC3874" w:rsidP="00CC3874">
            <w:pPr>
              <w:adjustRightInd w:val="0"/>
              <w:snapToGrid w:val="0"/>
              <w:rPr>
                <w:rFonts w:ascii="黑体" w:eastAsia="黑体" w:hAnsi="黑体" w:cs="宋体" w:hint="eastAsia"/>
                <w:color w:val="000000"/>
                <w:sz w:val="22"/>
                <w:szCs w:val="22"/>
              </w:rPr>
            </w:pPr>
            <w:r w:rsidRPr="00CC3874">
              <w:rPr>
                <w:rFonts w:ascii="黑体" w:eastAsia="黑体" w:hAnsi="黑体" w:cs="宋体" w:hint="eastAsia"/>
                <w:color w:val="000000"/>
                <w:sz w:val="22"/>
                <w:szCs w:val="22"/>
              </w:rPr>
              <w:t>一、主要技术指标和配置</w:t>
            </w:r>
          </w:p>
          <w:p w14:paraId="4A3B1C0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★1、≥Φ3200×8000/（12+4）人医用高压氧舱。</w:t>
            </w:r>
          </w:p>
          <w:p w14:paraId="58AE7DA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2、基本配套：全套设备主要包括舱体、控制台、供排气系统、供排氧系统、空调系统、消防水系统、电气系统（含照明、通讯、电视监视系统等）。</w:t>
            </w:r>
          </w:p>
          <w:p w14:paraId="39172BFC" w14:textId="77777777" w:rsidR="00CC3874" w:rsidRPr="00CC3874" w:rsidRDefault="00CC3874" w:rsidP="00CC3874">
            <w:pPr>
              <w:adjustRightInd w:val="0"/>
              <w:snapToGrid w:val="0"/>
              <w:rPr>
                <w:rFonts w:ascii="黑体" w:eastAsia="黑体" w:hAnsi="黑体" w:cs="宋体" w:hint="eastAsia"/>
                <w:color w:val="000000"/>
                <w:sz w:val="22"/>
                <w:szCs w:val="22"/>
              </w:rPr>
            </w:pPr>
            <w:r w:rsidRPr="00CC3874">
              <w:rPr>
                <w:rFonts w:ascii="黑体" w:eastAsia="黑体" w:hAnsi="黑体" w:cs="宋体" w:hint="eastAsia"/>
                <w:color w:val="000000"/>
                <w:sz w:val="22"/>
                <w:szCs w:val="22"/>
              </w:rPr>
              <w:t>二、主要技术指标和配置</w:t>
            </w:r>
          </w:p>
          <w:p w14:paraId="48FF44DA"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b/>
                <w:bCs/>
                <w:color w:val="000000"/>
                <w:sz w:val="22"/>
                <w:szCs w:val="22"/>
              </w:rPr>
              <w:t>1、氧舱结构形式：</w:t>
            </w:r>
            <w:proofErr w:type="gramStart"/>
            <w:r w:rsidRPr="00CC3874">
              <w:rPr>
                <w:rFonts w:ascii="仿宋" w:eastAsia="仿宋" w:hAnsi="仿宋" w:cs="宋体" w:hint="eastAsia"/>
                <w:color w:val="000000"/>
                <w:sz w:val="22"/>
                <w:szCs w:val="22"/>
              </w:rPr>
              <w:t>一舱两</w:t>
            </w:r>
            <w:proofErr w:type="gramEnd"/>
            <w:r w:rsidRPr="00CC3874">
              <w:rPr>
                <w:rFonts w:ascii="仿宋" w:eastAsia="仿宋" w:hAnsi="仿宋" w:cs="宋体" w:hint="eastAsia"/>
                <w:color w:val="000000"/>
                <w:sz w:val="22"/>
                <w:szCs w:val="22"/>
              </w:rPr>
              <w:t>室四门式平底型</w:t>
            </w:r>
          </w:p>
          <w:p w14:paraId="04014507" w14:textId="3A2BC13B"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1.1设计压力</w:t>
            </w:r>
            <w:r>
              <w:rPr>
                <w:rFonts w:ascii="仿宋" w:eastAsia="仿宋" w:hAnsi="仿宋" w:cs="宋体" w:hint="eastAsia"/>
                <w:color w:val="000000"/>
                <w:sz w:val="22"/>
                <w:szCs w:val="22"/>
              </w:rPr>
              <w:t>：</w:t>
            </w:r>
            <w:r w:rsidRPr="00CC3874">
              <w:rPr>
                <w:rFonts w:ascii="仿宋" w:eastAsia="仿宋" w:hAnsi="仿宋" w:cs="宋体" w:hint="eastAsia"/>
                <w:color w:val="000000"/>
                <w:sz w:val="22"/>
                <w:szCs w:val="22"/>
              </w:rPr>
              <w:t>0.3MPa。工作压力：0.2MPa。</w:t>
            </w:r>
          </w:p>
          <w:p w14:paraId="3FC1CB40"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1.2舱体规格（直径×长度）：≥Φ3200mm×8000mm（单舱、两室、四门）。</w:t>
            </w:r>
          </w:p>
          <w:p w14:paraId="089F287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1.3舱内容积：治疗</w:t>
            </w:r>
            <w:proofErr w:type="gramStart"/>
            <w:r w:rsidRPr="00CC3874">
              <w:rPr>
                <w:rFonts w:ascii="仿宋" w:eastAsia="仿宋" w:hAnsi="仿宋" w:cs="宋体" w:hint="eastAsia"/>
                <w:color w:val="000000"/>
                <w:sz w:val="22"/>
                <w:szCs w:val="22"/>
              </w:rPr>
              <w:t>舱人均</w:t>
            </w:r>
            <w:proofErr w:type="gramEnd"/>
            <w:r w:rsidRPr="00CC3874">
              <w:rPr>
                <w:rFonts w:ascii="仿宋" w:eastAsia="仿宋" w:hAnsi="仿宋" w:cs="宋体" w:hint="eastAsia"/>
                <w:color w:val="000000"/>
                <w:sz w:val="22"/>
                <w:szCs w:val="22"/>
              </w:rPr>
              <w:t>舱容≥3.4m</w:t>
            </w:r>
            <w:r w:rsidRPr="00CC3874">
              <w:rPr>
                <w:rFonts w:ascii="Calibri" w:eastAsia="仿宋" w:hAnsi="Calibri" w:cs="Calibri"/>
                <w:color w:val="000000"/>
                <w:sz w:val="22"/>
                <w:szCs w:val="22"/>
              </w:rPr>
              <w:t>³</w:t>
            </w:r>
            <w:r w:rsidRPr="00CC3874">
              <w:rPr>
                <w:rFonts w:ascii="仿宋" w:eastAsia="仿宋" w:hAnsi="仿宋" w:cs="仿宋" w:hint="eastAsia"/>
                <w:color w:val="000000"/>
                <w:sz w:val="22"/>
                <w:szCs w:val="22"/>
              </w:rPr>
              <w:t>；过渡舱人均舱容≥</w:t>
            </w:r>
            <w:r w:rsidRPr="00CC3874">
              <w:rPr>
                <w:rFonts w:ascii="仿宋" w:eastAsia="仿宋" w:hAnsi="仿宋" w:cs="宋体" w:hint="eastAsia"/>
                <w:color w:val="000000"/>
                <w:sz w:val="22"/>
                <w:szCs w:val="22"/>
              </w:rPr>
              <w:t>5.3m</w:t>
            </w:r>
            <w:r w:rsidRPr="00CC3874">
              <w:rPr>
                <w:rFonts w:ascii="Calibri" w:eastAsia="仿宋" w:hAnsi="Calibri" w:cs="Calibri"/>
                <w:color w:val="000000"/>
                <w:sz w:val="22"/>
                <w:szCs w:val="22"/>
              </w:rPr>
              <w:t>³</w:t>
            </w:r>
            <w:r w:rsidRPr="00CC3874">
              <w:rPr>
                <w:rFonts w:ascii="仿宋" w:eastAsia="仿宋" w:hAnsi="仿宋" w:cs="仿宋" w:hint="eastAsia"/>
                <w:color w:val="000000"/>
                <w:sz w:val="22"/>
                <w:szCs w:val="22"/>
              </w:rPr>
              <w:t>。</w:t>
            </w:r>
          </w:p>
          <w:p w14:paraId="5CDF813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1.4主体材质：符合GB150.1～150.4-2011《压力容器》国家标准。</w:t>
            </w:r>
          </w:p>
          <w:p w14:paraId="056D191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1.5治疗人数：16人（其中：主舱12人，过渡舱4人）。</w:t>
            </w:r>
          </w:p>
          <w:p w14:paraId="45682F5E"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舱上设施：</w:t>
            </w:r>
          </w:p>
          <w:p w14:paraId="48EE02D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1.6舱门（透光尺寸高×宽约1900mm×1000mm）：薄壳</w:t>
            </w:r>
            <w:proofErr w:type="gramStart"/>
            <w:r w:rsidRPr="00CC3874">
              <w:rPr>
                <w:rFonts w:ascii="仿宋" w:eastAsia="仿宋" w:hAnsi="仿宋" w:cs="宋体" w:hint="eastAsia"/>
                <w:color w:val="000000"/>
                <w:sz w:val="22"/>
                <w:szCs w:val="22"/>
              </w:rPr>
              <w:t>门数量</w:t>
            </w:r>
            <w:proofErr w:type="gramEnd"/>
            <w:r w:rsidRPr="00CC3874">
              <w:rPr>
                <w:rFonts w:ascii="仿宋" w:eastAsia="仿宋" w:hAnsi="仿宋" w:cs="宋体" w:hint="eastAsia"/>
                <w:color w:val="000000"/>
                <w:sz w:val="22"/>
                <w:szCs w:val="22"/>
              </w:rPr>
              <w:t>4个。形式平移门，舱内和舱外地面在同一平面，方便卧床进出舱；</w:t>
            </w:r>
          </w:p>
          <w:p w14:paraId="6DEFB5D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1.7观察窗（透光尺寸约Φ300）：治疗舱4只，过渡舱4只。</w:t>
            </w:r>
          </w:p>
          <w:p w14:paraId="201FDABD"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1.8照明窗（透光尺寸约Φ180）：治疗舱8只，过渡舱4只。</w:t>
            </w:r>
          </w:p>
          <w:p w14:paraId="0117523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1.9舱内照明采用内置常压</w:t>
            </w:r>
            <w:proofErr w:type="gramStart"/>
            <w:r w:rsidRPr="00CC3874">
              <w:rPr>
                <w:rFonts w:ascii="仿宋" w:eastAsia="仿宋" w:hAnsi="仿宋" w:cs="宋体" w:hint="eastAsia"/>
                <w:color w:val="000000"/>
                <w:sz w:val="22"/>
                <w:szCs w:val="22"/>
              </w:rPr>
              <w:t>螺旋管封循环</w:t>
            </w:r>
            <w:proofErr w:type="gramEnd"/>
            <w:r w:rsidRPr="00CC3874">
              <w:rPr>
                <w:rFonts w:ascii="仿宋" w:eastAsia="仿宋" w:hAnsi="仿宋" w:cs="宋体" w:hint="eastAsia"/>
                <w:color w:val="000000"/>
                <w:sz w:val="22"/>
                <w:szCs w:val="22"/>
              </w:rPr>
              <w:t>照明。</w:t>
            </w:r>
          </w:p>
          <w:p w14:paraId="76B9BB61"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1．10舱门形式及锁紧方式：一次冲压成型高强度薄壳门，低压自动锁紧采用医用空气加压氧 舱的薄壳式舱门采用医用氧舱的翼型密封条及其密封结构。</w:t>
            </w:r>
          </w:p>
          <w:p w14:paraId="4E56694E"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1.11递物筒（透光尺寸*长度：Φ300*500）：治疗舱1只, 过渡舱1只；递物</w:t>
            </w:r>
            <w:proofErr w:type="gramStart"/>
            <w:r w:rsidRPr="00CC3874">
              <w:rPr>
                <w:rFonts w:ascii="仿宋" w:eastAsia="仿宋" w:hAnsi="仿宋" w:cs="宋体" w:hint="eastAsia"/>
                <w:color w:val="000000"/>
                <w:sz w:val="22"/>
                <w:szCs w:val="22"/>
              </w:rPr>
              <w:t>筒配压力</w:t>
            </w:r>
            <w:proofErr w:type="gramEnd"/>
            <w:r w:rsidRPr="00CC3874">
              <w:rPr>
                <w:rFonts w:ascii="仿宋" w:eastAsia="仿宋" w:hAnsi="仿宋" w:cs="宋体" w:hint="eastAsia"/>
                <w:color w:val="000000"/>
                <w:sz w:val="22"/>
                <w:szCs w:val="22"/>
              </w:rPr>
              <w:t>联锁装置和压力显示装置。全不锈钢旋转式外盖，安全连锁内置式。</w:t>
            </w:r>
          </w:p>
          <w:p w14:paraId="6412BE75"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舱内附件：</w:t>
            </w:r>
          </w:p>
          <w:p w14:paraId="3E2188A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1.12</w:t>
            </w:r>
            <w:proofErr w:type="gramStart"/>
            <w:r w:rsidRPr="00CC3874">
              <w:rPr>
                <w:rFonts w:ascii="仿宋" w:eastAsia="仿宋" w:hAnsi="仿宋" w:cs="宋体" w:hint="eastAsia"/>
                <w:color w:val="000000"/>
                <w:sz w:val="22"/>
                <w:szCs w:val="22"/>
              </w:rPr>
              <w:t>高级可</w:t>
            </w:r>
            <w:proofErr w:type="gramEnd"/>
            <w:r w:rsidRPr="00CC3874">
              <w:rPr>
                <w:rFonts w:ascii="仿宋" w:eastAsia="仿宋" w:hAnsi="仿宋" w:cs="宋体" w:hint="eastAsia"/>
                <w:color w:val="000000"/>
                <w:sz w:val="22"/>
                <w:szCs w:val="22"/>
              </w:rPr>
              <w:t>折叠豪华轿车座椅：治疗舱12只，过渡舱4只。——固定的高靠背带扶手，角度可调可拉伸式座椅， 座椅面料符合GB/T12130-2020《医用空气加压氧舱》国家标准。</w:t>
            </w:r>
          </w:p>
          <w:p w14:paraId="2783B1E7" w14:textId="462BDAA8"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1.13顶部悬挂式吸排氧设备排：治疗舱2套，过渡舱2套</w:t>
            </w:r>
          </w:p>
          <w:p w14:paraId="024CB8D9" w14:textId="79D63051"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1.14安全阀：治疗舱2只、过渡舱2只</w:t>
            </w:r>
          </w:p>
          <w:p w14:paraId="545C0CB6" w14:textId="29088039"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1.15药械柜：治疗舱2只、过渡舱2只</w:t>
            </w:r>
          </w:p>
          <w:p w14:paraId="6A607E94" w14:textId="28B7745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1.16环境压力表：治疗舱1只、过渡舱1只</w:t>
            </w:r>
          </w:p>
          <w:p w14:paraId="12E4EA2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1.17一级吸氧、生物电和负压吸引模块：治疗舱4套、</w:t>
            </w:r>
            <w:r w:rsidRPr="00CC3874">
              <w:rPr>
                <w:rFonts w:ascii="仿宋" w:eastAsia="仿宋" w:hAnsi="仿宋" w:cs="宋体" w:hint="eastAsia"/>
                <w:color w:val="000000"/>
                <w:sz w:val="22"/>
                <w:szCs w:val="22"/>
              </w:rPr>
              <w:lastRenderedPageBreak/>
              <w:t>过渡舱2套</w:t>
            </w:r>
          </w:p>
          <w:p w14:paraId="72F7B3B4" w14:textId="20F703B3"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1.18进气消音器：治疗舱1只、过渡舱1只</w:t>
            </w:r>
          </w:p>
          <w:p w14:paraId="23B602EB" w14:textId="3F55B88D"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1.19灭火器：治疗舱1只、过渡舱1只</w:t>
            </w:r>
          </w:p>
          <w:p w14:paraId="189AB509" w14:textId="5695E0D9"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1.20扬声器、话筒、呼叫按钮：治疗舱1套、过渡舱1套</w:t>
            </w:r>
          </w:p>
          <w:p w14:paraId="021FCE93" w14:textId="4EDFC6B0"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1.21舱内外应急排气阀：治疗舱2只、过渡舱2只</w:t>
            </w:r>
          </w:p>
          <w:p w14:paraId="194488A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1.22装饰：天花采用铝合金微孔板，封头端部</w:t>
            </w:r>
            <w:proofErr w:type="gramStart"/>
            <w:r w:rsidRPr="00CC3874">
              <w:rPr>
                <w:rFonts w:ascii="仿宋" w:eastAsia="仿宋" w:hAnsi="仿宋" w:cs="宋体" w:hint="eastAsia"/>
                <w:color w:val="000000"/>
                <w:sz w:val="22"/>
                <w:szCs w:val="22"/>
              </w:rPr>
              <w:t>及柜具</w:t>
            </w:r>
            <w:proofErr w:type="gramEnd"/>
            <w:r w:rsidRPr="00CC3874">
              <w:rPr>
                <w:rFonts w:ascii="仿宋" w:eastAsia="仿宋" w:hAnsi="仿宋" w:cs="宋体" w:hint="eastAsia"/>
                <w:color w:val="000000"/>
                <w:sz w:val="22"/>
                <w:szCs w:val="22"/>
              </w:rPr>
              <w:t>冷轧薄钢板喷，两侧壁考虑管路维修方便，采用油漆或墙布无装饰板。</w:t>
            </w:r>
          </w:p>
          <w:p w14:paraId="753AA7A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1.23漆后装饰；地板为彩色高档防滑地板砖；其余内外基材按国际标准（ISO8501-1:1992）喷砂Sa2.5级后，采用高压无气喷漆工艺。装修符合GB50222-95《建筑内部装修设计防火规范》A级不燃和B1级难燃的防火要求。</w:t>
            </w:r>
          </w:p>
          <w:p w14:paraId="663E0190"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1.24舱内配设负压吸引装置接口 2 套，主舱 4 套，过渡舱 2 套；</w:t>
            </w:r>
          </w:p>
          <w:p w14:paraId="73CEDA2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1.25舱内配设急救供氧装置 6 套，主舱 4 套，过渡舱 2 套（该装置在舱内设置</w:t>
            </w:r>
            <w:proofErr w:type="gramStart"/>
            <w:r w:rsidRPr="00CC3874">
              <w:rPr>
                <w:rFonts w:ascii="仿宋" w:eastAsia="仿宋" w:hAnsi="仿宋" w:cs="宋体" w:hint="eastAsia"/>
                <w:color w:val="000000"/>
                <w:sz w:val="22"/>
                <w:szCs w:val="22"/>
              </w:rPr>
              <w:t>了可监示</w:t>
            </w:r>
            <w:proofErr w:type="gramEnd"/>
          </w:p>
          <w:p w14:paraId="61934EF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吸氧、排氧状态和进行动态平衡调整的流量计并在操作台上设置了独立的截止阀，便于医护</w:t>
            </w:r>
          </w:p>
          <w:p w14:paraId="6B4993C6" w14:textId="77777777" w:rsidR="00CC3874" w:rsidRPr="00CC3874" w:rsidRDefault="00CC3874" w:rsidP="00CC3874">
            <w:pPr>
              <w:adjustRightInd w:val="0"/>
              <w:snapToGrid w:val="0"/>
              <w:rPr>
                <w:rFonts w:ascii="仿宋" w:eastAsia="仿宋" w:hAnsi="仿宋" w:cs="宋体" w:hint="eastAsia"/>
                <w:color w:val="000000"/>
                <w:sz w:val="22"/>
                <w:szCs w:val="22"/>
              </w:rPr>
            </w:pPr>
            <w:proofErr w:type="gramStart"/>
            <w:r w:rsidRPr="00CC3874">
              <w:rPr>
                <w:rFonts w:ascii="仿宋" w:eastAsia="仿宋" w:hAnsi="仿宋" w:cs="宋体" w:hint="eastAsia"/>
                <w:color w:val="000000"/>
                <w:sz w:val="22"/>
                <w:szCs w:val="22"/>
              </w:rPr>
              <w:t>人员在舱内外</w:t>
            </w:r>
            <w:proofErr w:type="gramEnd"/>
            <w:r w:rsidRPr="00CC3874">
              <w:rPr>
                <w:rFonts w:ascii="仿宋" w:eastAsia="仿宋" w:hAnsi="仿宋" w:cs="宋体" w:hint="eastAsia"/>
                <w:color w:val="000000"/>
                <w:sz w:val="22"/>
                <w:szCs w:val="22"/>
              </w:rPr>
              <w:t>均能进行有效控制，该装置配以危重病员使用的平衡式吸氧头罩和气囊缓冲式</w:t>
            </w:r>
          </w:p>
          <w:p w14:paraId="00B713A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气管切开病员专用吸排氧装具，能够有效地对危重病员和气管切开患者实施治疗）；</w:t>
            </w:r>
          </w:p>
          <w:p w14:paraId="0A79F04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1.26舱内配急救呼吸机气源及控制系统 2 套，主过渡舱各 1 套；</w:t>
            </w:r>
          </w:p>
          <w:p w14:paraId="0303518D"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1.27配舱内全方位拾音对讲麦克 2 套，主舱 1 套，过渡舱 1 套；</w:t>
            </w:r>
          </w:p>
          <w:p w14:paraId="315C3BF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1.28</w:t>
            </w:r>
            <w:proofErr w:type="gramStart"/>
            <w:r w:rsidRPr="00CC3874">
              <w:rPr>
                <w:rFonts w:ascii="仿宋" w:eastAsia="仿宋" w:hAnsi="仿宋" w:cs="宋体" w:hint="eastAsia"/>
                <w:color w:val="000000"/>
                <w:sz w:val="22"/>
                <w:szCs w:val="22"/>
              </w:rPr>
              <w:t>舱内配无触点</w:t>
            </w:r>
            <w:proofErr w:type="gramEnd"/>
            <w:r w:rsidRPr="00CC3874">
              <w:rPr>
                <w:rFonts w:ascii="仿宋" w:eastAsia="仿宋" w:hAnsi="仿宋" w:cs="宋体" w:hint="eastAsia"/>
                <w:color w:val="000000"/>
                <w:sz w:val="22"/>
                <w:szCs w:val="22"/>
              </w:rPr>
              <w:t>感应式紧急呼叫报警装置 2 套，主过渡舱各 1 套 ；</w:t>
            </w:r>
          </w:p>
          <w:p w14:paraId="3A755B9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1.29每舱室均设置自动泄压安全阀 2 套，并配手动紧急泄压装置；</w:t>
            </w:r>
          </w:p>
          <w:p w14:paraId="4347BBC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 xml:space="preserve">1.30摄像窗采用潜入式摄像窗，数量：4 </w:t>
            </w:r>
            <w:proofErr w:type="gramStart"/>
            <w:r w:rsidRPr="00CC3874">
              <w:rPr>
                <w:rFonts w:ascii="仿宋" w:eastAsia="仿宋" w:hAnsi="仿宋" w:cs="宋体" w:hint="eastAsia"/>
                <w:color w:val="000000"/>
                <w:sz w:val="22"/>
                <w:szCs w:val="22"/>
              </w:rPr>
              <w:t>个</w:t>
            </w:r>
            <w:proofErr w:type="gramEnd"/>
            <w:r w:rsidRPr="00CC3874">
              <w:rPr>
                <w:rFonts w:ascii="仿宋" w:eastAsia="仿宋" w:hAnsi="仿宋" w:cs="宋体" w:hint="eastAsia"/>
                <w:color w:val="000000"/>
                <w:sz w:val="22"/>
                <w:szCs w:val="22"/>
              </w:rPr>
              <w:t xml:space="preserve">，主舱 2 </w:t>
            </w:r>
            <w:proofErr w:type="gramStart"/>
            <w:r w:rsidRPr="00CC3874">
              <w:rPr>
                <w:rFonts w:ascii="仿宋" w:eastAsia="仿宋" w:hAnsi="仿宋" w:cs="宋体" w:hint="eastAsia"/>
                <w:color w:val="000000"/>
                <w:sz w:val="22"/>
                <w:szCs w:val="22"/>
              </w:rPr>
              <w:t>个</w:t>
            </w:r>
            <w:proofErr w:type="gramEnd"/>
            <w:r w:rsidRPr="00CC3874">
              <w:rPr>
                <w:rFonts w:ascii="仿宋" w:eastAsia="仿宋" w:hAnsi="仿宋" w:cs="宋体" w:hint="eastAsia"/>
                <w:color w:val="000000"/>
                <w:sz w:val="22"/>
                <w:szCs w:val="22"/>
              </w:rPr>
              <w:t xml:space="preserve">、过渡舱 2 </w:t>
            </w:r>
            <w:proofErr w:type="gramStart"/>
            <w:r w:rsidRPr="00CC3874">
              <w:rPr>
                <w:rFonts w:ascii="仿宋" w:eastAsia="仿宋" w:hAnsi="仿宋" w:cs="宋体" w:hint="eastAsia"/>
                <w:color w:val="000000"/>
                <w:sz w:val="22"/>
                <w:szCs w:val="22"/>
              </w:rPr>
              <w:t>个</w:t>
            </w:r>
            <w:proofErr w:type="gramEnd"/>
            <w:r w:rsidRPr="00CC3874">
              <w:rPr>
                <w:rFonts w:ascii="仿宋" w:eastAsia="仿宋" w:hAnsi="仿宋" w:cs="宋体" w:hint="eastAsia"/>
                <w:color w:val="000000"/>
                <w:sz w:val="22"/>
                <w:szCs w:val="22"/>
              </w:rPr>
              <w:t>；</w:t>
            </w:r>
          </w:p>
          <w:p w14:paraId="31FBDCD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 xml:space="preserve">1.31吸氧装具布局方式及数量：采用顶部悬挂式吸排氧设备。主舱、过渡舱分别2套，主舱吸氧口12个，过渡舱吸氧口4 </w:t>
            </w:r>
            <w:proofErr w:type="gramStart"/>
            <w:r w:rsidRPr="00CC3874">
              <w:rPr>
                <w:rFonts w:ascii="仿宋" w:eastAsia="仿宋" w:hAnsi="仿宋" w:cs="宋体" w:hint="eastAsia"/>
                <w:color w:val="000000"/>
                <w:sz w:val="22"/>
                <w:szCs w:val="22"/>
              </w:rPr>
              <w:t>个</w:t>
            </w:r>
            <w:proofErr w:type="gramEnd"/>
            <w:r w:rsidRPr="00CC3874">
              <w:rPr>
                <w:rFonts w:ascii="仿宋" w:eastAsia="仿宋" w:hAnsi="仿宋" w:cs="宋体" w:hint="eastAsia"/>
                <w:color w:val="000000"/>
                <w:sz w:val="22"/>
                <w:szCs w:val="22"/>
              </w:rPr>
              <w:t>，；</w:t>
            </w:r>
          </w:p>
          <w:p w14:paraId="2654279B"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1.32舱内装饰的设计采用手术室理念，两侧内壁无夹层无装饰板，减少细菌残留。材料选用高强度，抗磨，抗撞，阻燃等级为 A 级，配备符合相关管理规定与规范的室内空气消毒设备；</w:t>
            </w:r>
          </w:p>
          <w:p w14:paraId="058036A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1.33配设生物电无损导联装置接口 2 套：主舱、过渡舱各 1 套；采用载人压力容器的生物</w:t>
            </w:r>
          </w:p>
          <w:p w14:paraId="22BE951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电无损导联装置；</w:t>
            </w:r>
          </w:p>
          <w:p w14:paraId="046A7212" w14:textId="769F5185"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1.34每舱室均配设药品柜1套；</w:t>
            </w:r>
          </w:p>
          <w:p w14:paraId="52311606" w14:textId="24FBF70B"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1.35每舱顶均配设吊轨式输液吊架1套，挂钩满足3人以上同时输液需要，可随意拉动和定位；</w:t>
            </w:r>
          </w:p>
          <w:p w14:paraId="4026CAC2" w14:textId="6AEE9E4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1.36配舱内专用移动式卧床和轮椅各1只。</w:t>
            </w:r>
          </w:p>
          <w:p w14:paraId="2B3D5882"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2、控制台</w:t>
            </w:r>
          </w:p>
          <w:p w14:paraId="6B79398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操作控制方式：手动（机械式）+电动遥控+计算机自动化操作控制三种操作控制方式。</w:t>
            </w:r>
          </w:p>
          <w:p w14:paraId="24A0189B"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2.1加减压（手动），操作阀门4套。</w:t>
            </w:r>
          </w:p>
          <w:p w14:paraId="2CDCA6D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2.2中门泄放阀1套。</w:t>
            </w:r>
          </w:p>
          <w:p w14:paraId="27F91FE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2.3供排氧操作阀门4套。</w:t>
            </w:r>
          </w:p>
          <w:p w14:paraId="1B48E72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2.4压力显示系统8套（供气压力表 1 只，供氧压力表1 只，普通压力表 2 只，精密压力表2 只，消防水压力表 1 只）。</w:t>
            </w:r>
          </w:p>
          <w:p w14:paraId="56D8E35D"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2.5声光报警式测氧仪（带打印）2套。</w:t>
            </w:r>
          </w:p>
          <w:p w14:paraId="59974DF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2.6舱内配全方位拾音立体声双向对讲通讯机4套：主舱2套，过渡舱2套</w:t>
            </w:r>
          </w:p>
          <w:p w14:paraId="1C96B4C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2.7数显温控仪2套。</w:t>
            </w:r>
          </w:p>
          <w:p w14:paraId="5CA20B0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2.8 DVD 1台，功放机1台。</w:t>
            </w:r>
          </w:p>
          <w:p w14:paraId="4F8E42D1"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2.9专用电源和UPS应急电源控制系统1套，持续供电时间≥30 分钟。</w:t>
            </w:r>
          </w:p>
          <w:p w14:paraId="1FA6310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2.10单人供氧动态流量计16套。加装供氧缓冲箱（</w:t>
            </w:r>
            <w:proofErr w:type="gramStart"/>
            <w:r w:rsidRPr="00CC3874">
              <w:rPr>
                <w:rFonts w:ascii="仿宋" w:eastAsia="仿宋" w:hAnsi="仿宋" w:cs="宋体" w:hint="eastAsia"/>
                <w:color w:val="000000"/>
                <w:sz w:val="22"/>
                <w:szCs w:val="22"/>
              </w:rPr>
              <w:t>储氧筒</w:t>
            </w:r>
            <w:proofErr w:type="gramEnd"/>
            <w:r w:rsidRPr="00CC3874">
              <w:rPr>
                <w:rFonts w:ascii="仿宋" w:eastAsia="仿宋" w:hAnsi="仿宋" w:cs="宋体" w:hint="eastAsia"/>
                <w:color w:val="000000"/>
                <w:sz w:val="22"/>
                <w:szCs w:val="22"/>
              </w:rPr>
              <w:t>）</w:t>
            </w:r>
          </w:p>
          <w:p w14:paraId="45B2CE7A"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2.11舱内配设急救供氧装置6套（流量计、急救截止阀）。</w:t>
            </w:r>
          </w:p>
          <w:p w14:paraId="77A7F35C"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2.12采样流量仪2套。</w:t>
            </w:r>
          </w:p>
          <w:p w14:paraId="013016D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2.13电动遥控操作器2套。要求采用触摸屏控制模式。</w:t>
            </w:r>
          </w:p>
          <w:p w14:paraId="2CE9313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2.15彩色液晶电视摄像监视系统1套。</w:t>
            </w:r>
          </w:p>
          <w:p w14:paraId="0911CF2C"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2.16</w:t>
            </w:r>
            <w:proofErr w:type="gramStart"/>
            <w:r w:rsidRPr="00CC3874">
              <w:rPr>
                <w:rFonts w:ascii="仿宋" w:eastAsia="仿宋" w:hAnsi="仿宋" w:cs="宋体" w:hint="eastAsia"/>
                <w:color w:val="000000"/>
                <w:sz w:val="22"/>
                <w:szCs w:val="22"/>
              </w:rPr>
              <w:t>舱内配无触点</w:t>
            </w:r>
            <w:proofErr w:type="gramEnd"/>
            <w:r w:rsidRPr="00CC3874">
              <w:rPr>
                <w:rFonts w:ascii="仿宋" w:eastAsia="仿宋" w:hAnsi="仿宋" w:cs="宋体" w:hint="eastAsia"/>
                <w:color w:val="000000"/>
                <w:sz w:val="22"/>
                <w:szCs w:val="22"/>
              </w:rPr>
              <w:t>感应式紧急呼叫报警装置3套：主舱2套，过渡舱1套。</w:t>
            </w:r>
          </w:p>
          <w:p w14:paraId="0B456ED7"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3、供、储气系统</w:t>
            </w:r>
          </w:p>
          <w:p w14:paraId="01B9F18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3.1空压机：螺杆静音无油型变频空压机 2 台排气量2.3m</w:t>
            </w:r>
            <w:r w:rsidRPr="00CC3874">
              <w:rPr>
                <w:rFonts w:ascii="Calibri" w:eastAsia="仿宋" w:hAnsi="Calibri" w:cs="Calibri"/>
                <w:color w:val="000000"/>
                <w:sz w:val="22"/>
                <w:szCs w:val="22"/>
              </w:rPr>
              <w:t>³</w:t>
            </w:r>
            <w:r w:rsidRPr="00CC3874">
              <w:rPr>
                <w:rFonts w:ascii="仿宋" w:eastAsia="仿宋" w:hAnsi="仿宋" w:cs="宋体" w:hint="eastAsia"/>
                <w:color w:val="000000"/>
                <w:sz w:val="22"/>
                <w:szCs w:val="22"/>
              </w:rPr>
              <w:t>/min，排气压力1.25MPa， 噪声≤80dB(A)。</w:t>
            </w:r>
          </w:p>
          <w:p w14:paraId="5572B751"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3.2配备配套空气冷却系统：吸附式干燥机2套。</w:t>
            </w:r>
          </w:p>
          <w:p w14:paraId="2CEF91A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3.3储气罐为：设计压力 1.5MPa，最高工作压力 1.4MPa，容积10m</w:t>
            </w:r>
            <w:r w:rsidRPr="00CC3874">
              <w:rPr>
                <w:rFonts w:ascii="Calibri" w:eastAsia="仿宋" w:hAnsi="Calibri" w:cs="Calibri"/>
                <w:color w:val="000000"/>
                <w:sz w:val="22"/>
                <w:szCs w:val="22"/>
              </w:rPr>
              <w:t>³</w:t>
            </w:r>
            <w:r w:rsidRPr="00CC3874">
              <w:rPr>
                <w:rFonts w:ascii="仿宋" w:eastAsia="仿宋" w:hAnsi="仿宋" w:cs="仿宋" w:hint="eastAsia"/>
                <w:color w:val="000000"/>
                <w:sz w:val="22"/>
                <w:szCs w:val="22"/>
              </w:rPr>
              <w:t>，</w:t>
            </w:r>
            <w:r w:rsidRPr="00CC3874">
              <w:rPr>
                <w:rFonts w:ascii="仿宋" w:eastAsia="仿宋" w:hAnsi="仿宋" w:cs="宋体" w:hint="eastAsia"/>
                <w:color w:val="000000"/>
                <w:sz w:val="22"/>
                <w:szCs w:val="22"/>
              </w:rPr>
              <w:t xml:space="preserve">2 台。储气罐容积配置可满足 4 </w:t>
            </w:r>
            <w:proofErr w:type="gramStart"/>
            <w:r w:rsidRPr="00CC3874">
              <w:rPr>
                <w:rFonts w:ascii="仿宋" w:eastAsia="仿宋" w:hAnsi="仿宋" w:cs="宋体" w:hint="eastAsia"/>
                <w:color w:val="000000"/>
                <w:sz w:val="22"/>
                <w:szCs w:val="22"/>
              </w:rPr>
              <w:t>舱次加压</w:t>
            </w:r>
            <w:proofErr w:type="gramEnd"/>
            <w:r w:rsidRPr="00CC3874">
              <w:rPr>
                <w:rFonts w:ascii="仿宋" w:eastAsia="仿宋" w:hAnsi="仿宋" w:cs="宋体" w:hint="eastAsia"/>
                <w:color w:val="000000"/>
                <w:sz w:val="22"/>
                <w:szCs w:val="22"/>
              </w:rPr>
              <w:t>需要。</w:t>
            </w:r>
          </w:p>
          <w:p w14:paraId="7DB2B58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3.4汽水分离装置2套；</w:t>
            </w:r>
          </w:p>
          <w:p w14:paraId="4BEC3A9D"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3.5配空气过滤器 2 台；</w:t>
            </w:r>
          </w:p>
          <w:p w14:paraId="4091890E"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3.6配备冷却水自动排放系统；</w:t>
            </w:r>
          </w:p>
          <w:p w14:paraId="2A43A6C5"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3.7加压消音装置 2 套；</w:t>
            </w:r>
          </w:p>
          <w:p w14:paraId="00618E64"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3.8加减压系统采取</w:t>
            </w:r>
            <w:proofErr w:type="gramStart"/>
            <w:r w:rsidRPr="00CC3874">
              <w:rPr>
                <w:rFonts w:ascii="仿宋" w:eastAsia="仿宋" w:hAnsi="仿宋" w:cs="宋体" w:hint="eastAsia"/>
                <w:color w:val="000000"/>
                <w:sz w:val="22"/>
                <w:szCs w:val="22"/>
              </w:rPr>
              <w:t>双组双路</w:t>
            </w:r>
            <w:proofErr w:type="gramEnd"/>
            <w:r w:rsidRPr="00CC3874">
              <w:rPr>
                <w:rFonts w:ascii="仿宋" w:eastAsia="仿宋" w:hAnsi="仿宋" w:cs="宋体" w:hint="eastAsia"/>
                <w:color w:val="000000"/>
                <w:sz w:val="22"/>
                <w:szCs w:val="22"/>
              </w:rPr>
              <w:t>。</w:t>
            </w:r>
          </w:p>
          <w:p w14:paraId="39A035F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3.9自力式调压阀1套；</w:t>
            </w:r>
          </w:p>
          <w:p w14:paraId="52443CCC"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3.10气动调节阀4套；</w:t>
            </w:r>
          </w:p>
          <w:p w14:paraId="1EDD391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3.11电气阀门定位器4套；</w:t>
            </w:r>
          </w:p>
          <w:p w14:paraId="27E3550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其中空气过滤器出口至舱内进气管路及其手操阀件，全部采用不锈钢或铜质。</w:t>
            </w:r>
          </w:p>
          <w:p w14:paraId="57411607"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4、供氧系统</w:t>
            </w:r>
          </w:p>
          <w:p w14:paraId="76F6DE6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4.1智能型测氧仪及采样系统2套；</w:t>
            </w:r>
          </w:p>
          <w:p w14:paraId="77BE5F9E"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4.2低阻力全铜舱内吸排氧装置16套；</w:t>
            </w:r>
          </w:p>
          <w:p w14:paraId="5D6720B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4.3系统管路、阀门符合GB/T12130-2005《医用空气加压氧舱》国家标准。</w:t>
            </w:r>
            <w:proofErr w:type="gramStart"/>
            <w:r w:rsidRPr="00CC3874">
              <w:rPr>
                <w:rFonts w:ascii="仿宋" w:eastAsia="仿宋" w:hAnsi="仿宋" w:cs="宋体" w:hint="eastAsia"/>
                <w:color w:val="000000"/>
                <w:sz w:val="22"/>
                <w:szCs w:val="22"/>
              </w:rPr>
              <w:t>氧源采用</w:t>
            </w:r>
            <w:proofErr w:type="gramEnd"/>
            <w:r w:rsidRPr="00CC3874">
              <w:rPr>
                <w:rFonts w:ascii="仿宋" w:eastAsia="仿宋" w:hAnsi="仿宋" w:cs="宋体" w:hint="eastAsia"/>
                <w:color w:val="000000"/>
                <w:sz w:val="22"/>
                <w:szCs w:val="22"/>
              </w:rPr>
              <w:t>医院集中供氧（接口由中标单位免费接至氧</w:t>
            </w:r>
            <w:proofErr w:type="gramStart"/>
            <w:r w:rsidRPr="00CC3874">
              <w:rPr>
                <w:rFonts w:ascii="仿宋" w:eastAsia="仿宋" w:hAnsi="仿宋" w:cs="宋体" w:hint="eastAsia"/>
                <w:color w:val="000000"/>
                <w:sz w:val="22"/>
                <w:szCs w:val="22"/>
              </w:rPr>
              <w:t>舱建筑</w:t>
            </w:r>
            <w:proofErr w:type="gramEnd"/>
            <w:r w:rsidRPr="00CC3874">
              <w:rPr>
                <w:rFonts w:ascii="仿宋" w:eastAsia="仿宋" w:hAnsi="仿宋" w:cs="宋体" w:hint="eastAsia"/>
                <w:color w:val="000000"/>
                <w:sz w:val="22"/>
                <w:szCs w:val="22"/>
              </w:rPr>
              <w:t>内）。</w:t>
            </w:r>
          </w:p>
          <w:p w14:paraId="585EF11C"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5、消防系统</w:t>
            </w:r>
          </w:p>
          <w:p w14:paraId="4D5496D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按GB/T12130-2020《医用空气加压氧舱》国家标准要求，各舱室均</w:t>
            </w:r>
            <w:proofErr w:type="gramStart"/>
            <w:r w:rsidRPr="00CC3874">
              <w:rPr>
                <w:rFonts w:ascii="仿宋" w:eastAsia="仿宋" w:hAnsi="仿宋" w:cs="宋体" w:hint="eastAsia"/>
                <w:color w:val="000000"/>
                <w:sz w:val="22"/>
                <w:szCs w:val="22"/>
              </w:rPr>
              <w:t>配置水</w:t>
            </w:r>
            <w:proofErr w:type="gramEnd"/>
            <w:r w:rsidRPr="00CC3874">
              <w:rPr>
                <w:rFonts w:ascii="仿宋" w:eastAsia="仿宋" w:hAnsi="仿宋" w:cs="宋体" w:hint="eastAsia"/>
                <w:color w:val="000000"/>
                <w:sz w:val="22"/>
                <w:szCs w:val="22"/>
              </w:rPr>
              <w:t>喷淋消防设施</w:t>
            </w:r>
          </w:p>
          <w:p w14:paraId="412B7D83"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舱内多点喷淋装置1套（喷水强度≥50L/ ㎡.min）；喷水动作响应时间≤ 3s，并在操作控制台及舱内醒目位置设置快</w:t>
            </w:r>
            <w:proofErr w:type="gramStart"/>
            <w:r w:rsidRPr="00CC3874">
              <w:rPr>
                <w:rFonts w:ascii="仿宋" w:eastAsia="仿宋" w:hAnsi="仿宋" w:cs="宋体" w:hint="eastAsia"/>
                <w:color w:val="000000"/>
                <w:sz w:val="22"/>
                <w:szCs w:val="22"/>
              </w:rPr>
              <w:t>开式</w:t>
            </w:r>
            <w:proofErr w:type="gramEnd"/>
            <w:r w:rsidRPr="00CC3874">
              <w:rPr>
                <w:rFonts w:ascii="仿宋" w:eastAsia="仿宋" w:hAnsi="仿宋" w:cs="宋体" w:hint="eastAsia"/>
                <w:color w:val="000000"/>
                <w:sz w:val="22"/>
                <w:szCs w:val="22"/>
              </w:rPr>
              <w:t>电动调节阀，以确保紧急状态下使用。</w:t>
            </w:r>
          </w:p>
          <w:p w14:paraId="3C7AE86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5.1配备防腐耐高压不锈钢消防水罐 1 台，容积为1.5m</w:t>
            </w:r>
            <w:r w:rsidRPr="00CC3874">
              <w:rPr>
                <w:rFonts w:ascii="Calibri" w:eastAsia="仿宋" w:hAnsi="Calibri" w:cs="Calibri"/>
                <w:color w:val="000000"/>
                <w:sz w:val="22"/>
                <w:szCs w:val="22"/>
              </w:rPr>
              <w:t>³</w:t>
            </w:r>
            <w:r w:rsidRPr="00CC3874">
              <w:rPr>
                <w:rFonts w:ascii="仿宋" w:eastAsia="仿宋" w:hAnsi="仿宋" w:cs="仿宋" w:hint="eastAsia"/>
                <w:color w:val="000000"/>
                <w:sz w:val="22"/>
                <w:szCs w:val="22"/>
              </w:rPr>
              <w:t>；</w:t>
            </w:r>
          </w:p>
          <w:p w14:paraId="52327AC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5.2消防水罐压力恒定装置 1 套；</w:t>
            </w:r>
          </w:p>
          <w:p w14:paraId="759D0971"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5.3舱内水喷雾装置 1 套；</w:t>
            </w:r>
          </w:p>
          <w:p w14:paraId="24803C7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5.5供水总管路和舱内供水管路均为耐腐蚀铜质或不锈钢材质；</w:t>
            </w:r>
          </w:p>
          <w:p w14:paraId="669DA52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5.6机械手动控制阀 2 套。</w:t>
            </w:r>
          </w:p>
          <w:p w14:paraId="48D4F0C1"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6、空调系统</w:t>
            </w:r>
          </w:p>
          <w:p w14:paraId="2C24E911"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6.1氧舱专用冷暖吸顶式空调，主舱2P 1台，过渡舱2P 1台。</w:t>
            </w:r>
          </w:p>
          <w:p w14:paraId="1F0DF98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6.2治疗舱、过渡舱（磁传动密封器加多级电机）各1套；</w:t>
            </w:r>
          </w:p>
          <w:p w14:paraId="762BA841"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6.3空调送风方式：采用磁耦合感应传动送风方式，舱内循环。</w:t>
            </w:r>
          </w:p>
          <w:p w14:paraId="03E2C67E"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6.4舱内空调驱动采用磁耦合装置保护设备。</w:t>
            </w:r>
          </w:p>
          <w:p w14:paraId="2DE5936F"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7、电气系统</w:t>
            </w:r>
          </w:p>
          <w:p w14:paraId="5B55E3FC"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专用配电柜及其后专为氧</w:t>
            </w:r>
            <w:proofErr w:type="gramStart"/>
            <w:r w:rsidRPr="00CC3874">
              <w:rPr>
                <w:rFonts w:ascii="仿宋" w:eastAsia="仿宋" w:hAnsi="仿宋" w:cs="宋体" w:hint="eastAsia"/>
                <w:color w:val="000000"/>
                <w:sz w:val="22"/>
                <w:szCs w:val="22"/>
              </w:rPr>
              <w:t>舱系统</w:t>
            </w:r>
            <w:proofErr w:type="gramEnd"/>
            <w:r w:rsidRPr="00CC3874">
              <w:rPr>
                <w:rFonts w:ascii="仿宋" w:eastAsia="仿宋" w:hAnsi="仿宋" w:cs="宋体" w:hint="eastAsia"/>
                <w:color w:val="000000"/>
                <w:sz w:val="22"/>
                <w:szCs w:val="22"/>
              </w:rPr>
              <w:t>服务的线路；设立独立式配电系统，采用漏电保护器和隔离变压器双重安全保护，双电源自动切换。包括：空压机、空调、控制台供电；舱内照明、通讯供电及应急供电。</w:t>
            </w:r>
          </w:p>
          <w:p w14:paraId="09183283"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8、闭路监控系统</w:t>
            </w:r>
          </w:p>
          <w:p w14:paraId="005677A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8.1采用舱外电视监控方式；</w:t>
            </w:r>
          </w:p>
          <w:p w14:paraId="1038EDA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8.2彩色闭路电视系统；</w:t>
            </w:r>
          </w:p>
          <w:p w14:paraId="7301EB0B"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8.3显示器置于控制台上：彩色19英寸液晶显示器；</w:t>
            </w:r>
          </w:p>
          <w:p w14:paraId="2BA3093A"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8.4电视画面可分割（可调节分割2画面）；</w:t>
            </w:r>
          </w:p>
          <w:p w14:paraId="28A5C845"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 xml:space="preserve">8.5配备彩色电视摄像监视系统 1 套， 采用广角彩色高清摄像一体机 4 台（治疗舱、过渡舱各 2 台），≥200 </w:t>
            </w:r>
            <w:proofErr w:type="gramStart"/>
            <w:r w:rsidRPr="00CC3874">
              <w:rPr>
                <w:rFonts w:ascii="仿宋" w:eastAsia="仿宋" w:hAnsi="仿宋" w:cs="宋体" w:hint="eastAsia"/>
                <w:color w:val="000000"/>
                <w:sz w:val="22"/>
                <w:szCs w:val="22"/>
              </w:rPr>
              <w:t>万像</w:t>
            </w:r>
            <w:proofErr w:type="gramEnd"/>
            <w:r w:rsidRPr="00CC3874">
              <w:rPr>
                <w:rFonts w:ascii="仿宋" w:eastAsia="仿宋" w:hAnsi="仿宋" w:cs="宋体" w:hint="eastAsia"/>
                <w:color w:val="000000"/>
                <w:sz w:val="22"/>
                <w:szCs w:val="22"/>
              </w:rPr>
              <w:t xml:space="preserve">素，≥19 英寸彩色液晶显示器 1 台，具备刻录、多画面分割显示、视频信号转换与播放等功能，存储时间≥ 3 </w:t>
            </w:r>
            <w:proofErr w:type="gramStart"/>
            <w:r w:rsidRPr="00CC3874">
              <w:rPr>
                <w:rFonts w:ascii="仿宋" w:eastAsia="仿宋" w:hAnsi="仿宋" w:cs="宋体" w:hint="eastAsia"/>
                <w:color w:val="000000"/>
                <w:sz w:val="22"/>
                <w:szCs w:val="22"/>
              </w:rPr>
              <w:t>个</w:t>
            </w:r>
            <w:proofErr w:type="gramEnd"/>
            <w:r w:rsidRPr="00CC3874">
              <w:rPr>
                <w:rFonts w:ascii="仿宋" w:eastAsia="仿宋" w:hAnsi="仿宋" w:cs="宋体" w:hint="eastAsia"/>
                <w:color w:val="000000"/>
                <w:sz w:val="22"/>
                <w:szCs w:val="22"/>
              </w:rPr>
              <w:t>月，视频可通过 USB 接口导出。</w:t>
            </w:r>
          </w:p>
          <w:p w14:paraId="7B00BC81" w14:textId="77777777" w:rsidR="00CC3874" w:rsidRPr="00CC3874" w:rsidRDefault="00CC3874" w:rsidP="00CC3874">
            <w:pPr>
              <w:adjustRightInd w:val="0"/>
              <w:snapToGrid w:val="0"/>
              <w:rPr>
                <w:rFonts w:ascii="仿宋" w:eastAsia="仿宋" w:hAnsi="仿宋" w:cs="宋体" w:hint="eastAsia"/>
                <w:b/>
                <w:bCs/>
                <w:color w:val="000000"/>
                <w:sz w:val="22"/>
                <w:szCs w:val="22"/>
              </w:rPr>
            </w:pPr>
            <w:r w:rsidRPr="00CC3874">
              <w:rPr>
                <w:rFonts w:ascii="仿宋" w:eastAsia="仿宋" w:hAnsi="仿宋" w:cs="宋体" w:hint="eastAsia"/>
                <w:b/>
                <w:bCs/>
                <w:color w:val="000000"/>
                <w:sz w:val="22"/>
                <w:szCs w:val="22"/>
              </w:rPr>
              <w:t>9、计算机自动化操作控制系统</w:t>
            </w:r>
          </w:p>
          <w:p w14:paraId="664C9EF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9.1系统功能</w:t>
            </w:r>
          </w:p>
          <w:p w14:paraId="247B5E8C"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状态监视——实现两个舱室的压力、温度、氧浓度的实时检测、显示及报警。</w:t>
            </w:r>
            <w:proofErr w:type="gramStart"/>
            <w:r w:rsidRPr="00CC3874">
              <w:rPr>
                <w:rFonts w:ascii="仿宋" w:eastAsia="仿宋" w:hAnsi="仿宋" w:cs="宋体" w:hint="eastAsia"/>
                <w:color w:val="000000"/>
                <w:sz w:val="22"/>
                <w:szCs w:val="22"/>
              </w:rPr>
              <w:t>操舱过程</w:t>
            </w:r>
            <w:proofErr w:type="gramEnd"/>
            <w:r w:rsidRPr="00CC3874">
              <w:rPr>
                <w:rFonts w:ascii="仿宋" w:eastAsia="仿宋" w:hAnsi="仿宋" w:cs="宋体" w:hint="eastAsia"/>
                <w:color w:val="000000"/>
                <w:sz w:val="22"/>
                <w:szCs w:val="22"/>
              </w:rPr>
              <w:t>中显示相关舱室的温度、压力、氧浓度曲线。</w:t>
            </w:r>
          </w:p>
          <w:p w14:paraId="2BE6DB2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方案设计——实现多种</w:t>
            </w:r>
            <w:proofErr w:type="gramStart"/>
            <w:r w:rsidRPr="00CC3874">
              <w:rPr>
                <w:rFonts w:ascii="仿宋" w:eastAsia="仿宋" w:hAnsi="仿宋" w:cs="宋体" w:hint="eastAsia"/>
                <w:color w:val="000000"/>
                <w:sz w:val="22"/>
                <w:szCs w:val="22"/>
              </w:rPr>
              <w:t>操舱方案</w:t>
            </w:r>
            <w:proofErr w:type="gramEnd"/>
            <w:r w:rsidRPr="00CC3874">
              <w:rPr>
                <w:rFonts w:ascii="仿宋" w:eastAsia="仿宋" w:hAnsi="仿宋" w:cs="宋体" w:hint="eastAsia"/>
                <w:color w:val="000000"/>
                <w:sz w:val="22"/>
                <w:szCs w:val="22"/>
              </w:rPr>
              <w:t>的设计存储。</w:t>
            </w:r>
          </w:p>
          <w:p w14:paraId="52724D25" w14:textId="77777777" w:rsidR="00CC3874" w:rsidRPr="00CC3874" w:rsidRDefault="00CC3874" w:rsidP="00CC3874">
            <w:pPr>
              <w:adjustRightInd w:val="0"/>
              <w:snapToGrid w:val="0"/>
              <w:rPr>
                <w:rFonts w:ascii="仿宋" w:eastAsia="仿宋" w:hAnsi="仿宋" w:cs="宋体" w:hint="eastAsia"/>
                <w:color w:val="000000"/>
                <w:sz w:val="22"/>
                <w:szCs w:val="22"/>
              </w:rPr>
            </w:pPr>
            <w:proofErr w:type="gramStart"/>
            <w:r w:rsidRPr="00CC3874">
              <w:rPr>
                <w:rFonts w:ascii="仿宋" w:eastAsia="仿宋" w:hAnsi="仿宋" w:cs="宋体" w:hint="eastAsia"/>
                <w:color w:val="000000"/>
                <w:sz w:val="22"/>
                <w:szCs w:val="22"/>
              </w:rPr>
              <w:t>自控操舱</w:t>
            </w:r>
            <w:proofErr w:type="gramEnd"/>
            <w:r w:rsidRPr="00CC3874">
              <w:rPr>
                <w:rFonts w:ascii="仿宋" w:eastAsia="仿宋" w:hAnsi="仿宋" w:cs="宋体" w:hint="eastAsia"/>
                <w:color w:val="000000"/>
                <w:sz w:val="22"/>
                <w:szCs w:val="22"/>
              </w:rPr>
              <w:t>——依据调用的</w:t>
            </w:r>
            <w:proofErr w:type="gramStart"/>
            <w:r w:rsidRPr="00CC3874">
              <w:rPr>
                <w:rFonts w:ascii="仿宋" w:eastAsia="仿宋" w:hAnsi="仿宋" w:cs="宋体" w:hint="eastAsia"/>
                <w:color w:val="000000"/>
                <w:sz w:val="22"/>
                <w:szCs w:val="22"/>
              </w:rPr>
              <w:t>操舱方案</w:t>
            </w:r>
            <w:proofErr w:type="gramEnd"/>
            <w:r w:rsidRPr="00CC3874">
              <w:rPr>
                <w:rFonts w:ascii="仿宋" w:eastAsia="仿宋" w:hAnsi="仿宋" w:cs="宋体" w:hint="eastAsia"/>
                <w:color w:val="000000"/>
                <w:sz w:val="22"/>
                <w:szCs w:val="22"/>
              </w:rPr>
              <w:t>进行计算机自动控制操舱；当氧浓度超标时可自动通风换气；</w:t>
            </w:r>
            <w:proofErr w:type="gramStart"/>
            <w:r w:rsidRPr="00CC3874">
              <w:rPr>
                <w:rFonts w:ascii="仿宋" w:eastAsia="仿宋" w:hAnsi="仿宋" w:cs="宋体" w:hint="eastAsia"/>
                <w:color w:val="000000"/>
                <w:sz w:val="22"/>
                <w:szCs w:val="22"/>
              </w:rPr>
              <w:t>操舱过程</w:t>
            </w:r>
            <w:proofErr w:type="gramEnd"/>
            <w:r w:rsidRPr="00CC3874">
              <w:rPr>
                <w:rFonts w:ascii="仿宋" w:eastAsia="仿宋" w:hAnsi="仿宋" w:cs="宋体" w:hint="eastAsia"/>
                <w:color w:val="000000"/>
                <w:sz w:val="22"/>
                <w:szCs w:val="22"/>
              </w:rPr>
              <w:t>中可</w:t>
            </w:r>
            <w:proofErr w:type="gramStart"/>
            <w:r w:rsidRPr="00CC3874">
              <w:rPr>
                <w:rFonts w:ascii="仿宋" w:eastAsia="仿宋" w:hAnsi="仿宋" w:cs="宋体" w:hint="eastAsia"/>
                <w:color w:val="000000"/>
                <w:sz w:val="22"/>
                <w:szCs w:val="22"/>
              </w:rPr>
              <w:t>暂停操舱和</w:t>
            </w:r>
            <w:proofErr w:type="gramEnd"/>
            <w:r w:rsidRPr="00CC3874">
              <w:rPr>
                <w:rFonts w:ascii="仿宋" w:eastAsia="仿宋" w:hAnsi="仿宋" w:cs="宋体" w:hint="eastAsia"/>
                <w:color w:val="000000"/>
                <w:sz w:val="22"/>
                <w:szCs w:val="22"/>
              </w:rPr>
              <w:t>继续自动操舱；暂停操舱后可修改</w:t>
            </w:r>
            <w:proofErr w:type="gramStart"/>
            <w:r w:rsidRPr="00CC3874">
              <w:rPr>
                <w:rFonts w:ascii="仿宋" w:eastAsia="仿宋" w:hAnsi="仿宋" w:cs="宋体" w:hint="eastAsia"/>
                <w:color w:val="000000"/>
                <w:sz w:val="22"/>
                <w:szCs w:val="22"/>
              </w:rPr>
              <w:t>当前操舱方案</w:t>
            </w:r>
            <w:proofErr w:type="gramEnd"/>
            <w:r w:rsidRPr="00CC3874">
              <w:rPr>
                <w:rFonts w:ascii="仿宋" w:eastAsia="仿宋" w:hAnsi="仿宋" w:cs="宋体" w:hint="eastAsia"/>
                <w:color w:val="000000"/>
                <w:sz w:val="22"/>
                <w:szCs w:val="22"/>
              </w:rPr>
              <w:t>，并依据新方案继续自动操舱。</w:t>
            </w:r>
          </w:p>
          <w:p w14:paraId="06066674"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历史查询——</w:t>
            </w:r>
            <w:proofErr w:type="gramStart"/>
            <w:r w:rsidRPr="00CC3874">
              <w:rPr>
                <w:rFonts w:ascii="仿宋" w:eastAsia="仿宋" w:hAnsi="仿宋" w:cs="宋体" w:hint="eastAsia"/>
                <w:color w:val="000000"/>
                <w:sz w:val="22"/>
                <w:szCs w:val="22"/>
              </w:rPr>
              <w:t>依据舱号实现</w:t>
            </w:r>
            <w:proofErr w:type="gramEnd"/>
            <w:r w:rsidRPr="00CC3874">
              <w:rPr>
                <w:rFonts w:ascii="仿宋" w:eastAsia="仿宋" w:hAnsi="仿宋" w:cs="宋体" w:hint="eastAsia"/>
                <w:color w:val="000000"/>
                <w:sz w:val="22"/>
                <w:szCs w:val="22"/>
              </w:rPr>
              <w:t>历史</w:t>
            </w:r>
            <w:proofErr w:type="gramStart"/>
            <w:r w:rsidRPr="00CC3874">
              <w:rPr>
                <w:rFonts w:ascii="仿宋" w:eastAsia="仿宋" w:hAnsi="仿宋" w:cs="宋体" w:hint="eastAsia"/>
                <w:color w:val="000000"/>
                <w:sz w:val="22"/>
                <w:szCs w:val="22"/>
              </w:rPr>
              <w:t>操舱数据</w:t>
            </w:r>
            <w:proofErr w:type="gramEnd"/>
            <w:r w:rsidRPr="00CC3874">
              <w:rPr>
                <w:rFonts w:ascii="仿宋" w:eastAsia="仿宋" w:hAnsi="仿宋" w:cs="宋体" w:hint="eastAsia"/>
                <w:color w:val="000000"/>
                <w:sz w:val="22"/>
                <w:szCs w:val="22"/>
              </w:rPr>
              <w:t>查询。</w:t>
            </w:r>
          </w:p>
          <w:p w14:paraId="3E9513BB"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系统设置——可</w:t>
            </w:r>
            <w:proofErr w:type="gramStart"/>
            <w:r w:rsidRPr="00CC3874">
              <w:rPr>
                <w:rFonts w:ascii="仿宋" w:eastAsia="仿宋" w:hAnsi="仿宋" w:cs="宋体" w:hint="eastAsia"/>
                <w:color w:val="000000"/>
                <w:sz w:val="22"/>
                <w:szCs w:val="22"/>
              </w:rPr>
              <w:t>实现操舱方式</w:t>
            </w:r>
            <w:proofErr w:type="gramEnd"/>
            <w:r w:rsidRPr="00CC3874">
              <w:rPr>
                <w:rFonts w:ascii="仿宋" w:eastAsia="仿宋" w:hAnsi="仿宋" w:cs="宋体" w:hint="eastAsia"/>
                <w:color w:val="000000"/>
                <w:sz w:val="22"/>
                <w:szCs w:val="22"/>
              </w:rPr>
              <w:t>、报警参数的设定。</w:t>
            </w:r>
          </w:p>
          <w:p w14:paraId="7822D17C"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9.2系统组成</w:t>
            </w:r>
          </w:p>
          <w:p w14:paraId="6ACB791B"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使用一台工业控制计算机。</w:t>
            </w:r>
          </w:p>
          <w:p w14:paraId="1AF1F2C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系统设一套信号处理箱，将温度、压力、氧浓度传感器采集的各舱室状态数据传递给工控机，并依据工业控制计算机的控制指令通过</w:t>
            </w:r>
            <w:proofErr w:type="gramStart"/>
            <w:r w:rsidRPr="00CC3874">
              <w:rPr>
                <w:rFonts w:ascii="仿宋" w:eastAsia="仿宋" w:hAnsi="仿宋" w:cs="宋体" w:hint="eastAsia"/>
                <w:color w:val="000000"/>
                <w:sz w:val="22"/>
                <w:szCs w:val="22"/>
              </w:rPr>
              <w:t>电操仪</w:t>
            </w:r>
            <w:proofErr w:type="gramEnd"/>
            <w:r w:rsidRPr="00CC3874">
              <w:rPr>
                <w:rFonts w:ascii="仿宋" w:eastAsia="仿宋" w:hAnsi="仿宋" w:cs="宋体" w:hint="eastAsia"/>
                <w:color w:val="000000"/>
                <w:sz w:val="22"/>
                <w:szCs w:val="22"/>
              </w:rPr>
              <w:t>控制各舱室加减压电控阀。</w:t>
            </w:r>
          </w:p>
          <w:p w14:paraId="4EFB7A68" w14:textId="77777777" w:rsidR="00CC3874" w:rsidRPr="00CC3874" w:rsidRDefault="00CC3874" w:rsidP="00CC3874">
            <w:pPr>
              <w:adjustRightInd w:val="0"/>
              <w:snapToGrid w:val="0"/>
              <w:rPr>
                <w:rFonts w:ascii="黑体" w:eastAsia="黑体" w:hAnsi="黑体" w:cs="宋体" w:hint="eastAsia"/>
                <w:color w:val="000000"/>
                <w:sz w:val="22"/>
                <w:szCs w:val="22"/>
              </w:rPr>
            </w:pPr>
            <w:r w:rsidRPr="00CC3874">
              <w:rPr>
                <w:rFonts w:ascii="黑体" w:eastAsia="黑体" w:hAnsi="黑体" w:cs="宋体" w:hint="eastAsia"/>
                <w:color w:val="000000"/>
                <w:sz w:val="22"/>
                <w:szCs w:val="22"/>
              </w:rPr>
              <w:t>三、技术指标要求：</w:t>
            </w:r>
          </w:p>
          <w:p w14:paraId="2093D7E0"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1．升、降压速率：</w:t>
            </w:r>
          </w:p>
          <w:p w14:paraId="62CD7C0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治疗舱和手术抢救舱的升、降压速率在 0.004MPa/min～0.02MPa/min 范围内可调；过渡</w:t>
            </w:r>
          </w:p>
          <w:p w14:paraId="001BCF3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舱 升、降压速率在 0.008MPa/min～0.08MPa/min 范围内可调；</w:t>
            </w:r>
          </w:p>
          <w:p w14:paraId="45EA47ED"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2．舱内进气噪声：正常升压速率时≤65dB(A)；</w:t>
            </w:r>
          </w:p>
          <w:p w14:paraId="47D6371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3．舱内照度：平均照度≥60Lx，照度</w:t>
            </w:r>
            <w:proofErr w:type="gramStart"/>
            <w:r w:rsidRPr="00CC3874">
              <w:rPr>
                <w:rFonts w:ascii="仿宋" w:eastAsia="仿宋" w:hAnsi="仿宋" w:cs="宋体" w:hint="eastAsia"/>
                <w:color w:val="000000"/>
                <w:sz w:val="22"/>
                <w:szCs w:val="22"/>
              </w:rPr>
              <w:t>不</w:t>
            </w:r>
            <w:proofErr w:type="gramEnd"/>
            <w:r w:rsidRPr="00CC3874">
              <w:rPr>
                <w:rFonts w:ascii="仿宋" w:eastAsia="仿宋" w:hAnsi="仿宋" w:cs="宋体" w:hint="eastAsia"/>
                <w:color w:val="000000"/>
                <w:sz w:val="22"/>
                <w:szCs w:val="22"/>
              </w:rPr>
              <w:t>均匀度 ≤60%；</w:t>
            </w:r>
          </w:p>
          <w:p w14:paraId="000CA6C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4．舱内环境氧浓度： ≤23%；</w:t>
            </w:r>
          </w:p>
          <w:p w14:paraId="0067F5D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5．吸排氧阻力：吸氧阻力≥-200Pa 排氧阻力≤150Pa；</w:t>
            </w:r>
          </w:p>
          <w:p w14:paraId="2F4E299F"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6．递物筒联锁装置的锁紧压力≤0.02MPa，回位压力≤0.01 MPa；</w:t>
            </w:r>
          </w:p>
          <w:p w14:paraId="649F7FF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7．舱内空调温控范围： 18℃～26℃；</w:t>
            </w:r>
          </w:p>
          <w:p w14:paraId="55FCE4EC"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8．舱内温度变化率： ≤3℃/min；</w:t>
            </w:r>
          </w:p>
          <w:p w14:paraId="61E7026E"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9．空调工作时噪声： ≤60dB(A)；</w:t>
            </w:r>
          </w:p>
          <w:p w14:paraId="765527D9"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10．压缩空气净化指标： 碳氢化合物≤0.1mg/(N ·m</w:t>
            </w:r>
            <w:r w:rsidRPr="00CC3874">
              <w:rPr>
                <w:rFonts w:ascii="Calibri" w:eastAsia="仿宋" w:hAnsi="Calibri" w:cs="Calibri"/>
                <w:color w:val="000000"/>
                <w:sz w:val="22"/>
                <w:szCs w:val="22"/>
              </w:rPr>
              <w:t>³</w:t>
            </w:r>
            <w:r w:rsidRPr="00CC3874">
              <w:rPr>
                <w:rFonts w:ascii="仿宋" w:eastAsia="仿宋" w:hAnsi="仿宋" w:cs="宋体" w:hint="eastAsia"/>
                <w:color w:val="000000"/>
                <w:sz w:val="22"/>
                <w:szCs w:val="22"/>
              </w:rPr>
              <w:t>),水≤575 mg/(N ·m</w:t>
            </w:r>
            <w:r w:rsidRPr="00CC3874">
              <w:rPr>
                <w:rFonts w:ascii="Calibri" w:eastAsia="仿宋" w:hAnsi="Calibri" w:cs="Calibri"/>
                <w:color w:val="000000"/>
                <w:sz w:val="22"/>
                <w:szCs w:val="22"/>
              </w:rPr>
              <w:t>³</w:t>
            </w:r>
            <w:r w:rsidRPr="00CC3874">
              <w:rPr>
                <w:rFonts w:ascii="仿宋" w:eastAsia="仿宋" w:hAnsi="仿宋" w:cs="宋体" w:hint="eastAsia"/>
                <w:color w:val="000000"/>
                <w:sz w:val="22"/>
                <w:szCs w:val="22"/>
              </w:rPr>
              <w:t>),颗粒物 2</w:t>
            </w:r>
          </w:p>
          <w:p w14:paraId="3BE6B3A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级, 无气味；</w:t>
            </w:r>
          </w:p>
          <w:p w14:paraId="1C8614D0"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11．舱室气密性：</w:t>
            </w:r>
          </w:p>
          <w:p w14:paraId="5ED92390"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压力为 0.03MPa 时，泄漏率≤15%/h，</w:t>
            </w:r>
          </w:p>
          <w:p w14:paraId="4B362766"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工作压力为 0.2MPa 时，泄漏率≤5%/h；</w:t>
            </w:r>
          </w:p>
          <w:p w14:paraId="779256F5"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12．供氧系统高压管路气密性：管路内压力为 14MPa 时，泄漏率≤1%/h；</w:t>
            </w:r>
          </w:p>
          <w:p w14:paraId="441EEC37"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13．供氧系统低压管路气密性：管路内压力为 0.7MPa 时，泄漏率≤4%/h；</w:t>
            </w:r>
          </w:p>
          <w:p w14:paraId="7158D384"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14．气源系统气密性：系统压力为 1.4MPa 时，泄漏率≤ 0.5%/h；</w:t>
            </w:r>
          </w:p>
          <w:p w14:paraId="77B7717A"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15．生物电插座各插针（接线柱）之间、各插针（接线柱）与舱体间的绝缘电阻≥100MΩ；</w:t>
            </w:r>
          </w:p>
          <w:p w14:paraId="53893F58"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16．舱体接地电阻≤4Ω，舱体与接地装置之间应用</w:t>
            </w:r>
            <w:proofErr w:type="gramStart"/>
            <w:r w:rsidRPr="00CC3874">
              <w:rPr>
                <w:rFonts w:ascii="仿宋" w:eastAsia="仿宋" w:hAnsi="仿宋" w:cs="宋体" w:hint="eastAsia"/>
                <w:color w:val="000000"/>
                <w:sz w:val="22"/>
                <w:szCs w:val="22"/>
              </w:rPr>
              <w:t>镀锌扁铁钢</w:t>
            </w:r>
            <w:proofErr w:type="gramEnd"/>
            <w:r w:rsidRPr="00CC3874">
              <w:rPr>
                <w:rFonts w:ascii="仿宋" w:eastAsia="仿宋" w:hAnsi="仿宋" w:cs="宋体" w:hint="eastAsia"/>
                <w:color w:val="000000"/>
                <w:sz w:val="22"/>
                <w:szCs w:val="22"/>
              </w:rPr>
              <w:t>可靠连接，连接处应有接</w:t>
            </w:r>
          </w:p>
          <w:p w14:paraId="534FEDB5"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地标记；</w:t>
            </w:r>
          </w:p>
          <w:p w14:paraId="3C5F1152" w14:textId="77777777"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17．各种安全报警装置动作可靠。</w:t>
            </w:r>
          </w:p>
          <w:p w14:paraId="26284517" w14:textId="31DE0D92" w:rsidR="00CC3874" w:rsidRPr="00CC3874" w:rsidRDefault="00CC3874" w:rsidP="00CC3874">
            <w:pPr>
              <w:adjustRightInd w:val="0"/>
              <w:snapToGrid w:val="0"/>
              <w:rPr>
                <w:rFonts w:ascii="仿宋" w:eastAsia="仿宋" w:hAnsi="仿宋" w:cs="宋体" w:hint="eastAsia"/>
                <w:color w:val="000000"/>
                <w:sz w:val="22"/>
                <w:szCs w:val="22"/>
              </w:rPr>
            </w:pPr>
            <w:r w:rsidRPr="00CC3874">
              <w:rPr>
                <w:rFonts w:ascii="仿宋" w:eastAsia="仿宋" w:hAnsi="仿宋" w:cs="宋体" w:hint="eastAsia"/>
                <w:color w:val="000000"/>
                <w:sz w:val="22"/>
                <w:szCs w:val="22"/>
              </w:rPr>
              <w:t>18</w:t>
            </w:r>
            <w:r w:rsidR="00C53CCC" w:rsidRPr="00CC3874">
              <w:rPr>
                <w:rFonts w:ascii="仿宋" w:eastAsia="仿宋" w:hAnsi="仿宋" w:cs="宋体" w:hint="eastAsia"/>
                <w:color w:val="000000"/>
                <w:sz w:val="22"/>
                <w:szCs w:val="22"/>
              </w:rPr>
              <w:t>．</w:t>
            </w:r>
            <w:r w:rsidRPr="00CC3874">
              <w:rPr>
                <w:rFonts w:ascii="仿宋" w:eastAsia="仿宋" w:hAnsi="仿宋" w:cs="宋体" w:hint="eastAsia"/>
                <w:color w:val="000000"/>
                <w:sz w:val="22"/>
                <w:szCs w:val="22"/>
              </w:rPr>
              <w:t>氧</w:t>
            </w:r>
            <w:proofErr w:type="gramStart"/>
            <w:r w:rsidRPr="00CC3874">
              <w:rPr>
                <w:rFonts w:ascii="仿宋" w:eastAsia="仿宋" w:hAnsi="仿宋" w:cs="宋体" w:hint="eastAsia"/>
                <w:color w:val="000000"/>
                <w:sz w:val="22"/>
                <w:szCs w:val="22"/>
              </w:rPr>
              <w:t>舱以及</w:t>
            </w:r>
            <w:proofErr w:type="gramEnd"/>
            <w:r w:rsidRPr="00CC3874">
              <w:rPr>
                <w:rFonts w:ascii="仿宋" w:eastAsia="仿宋" w:hAnsi="仿宋" w:cs="宋体" w:hint="eastAsia"/>
                <w:color w:val="000000"/>
                <w:sz w:val="22"/>
                <w:szCs w:val="22"/>
              </w:rPr>
              <w:t>配套压力容器所属安全阀和压力表需要增配一套做备用。</w:t>
            </w:r>
          </w:p>
          <w:p w14:paraId="7742253B" w14:textId="67175EE4" w:rsidR="00FF71ED" w:rsidRPr="00FF71ED" w:rsidRDefault="00CC3874" w:rsidP="00CC3874">
            <w:pPr>
              <w:adjustRightInd w:val="0"/>
              <w:snapToGrid w:val="0"/>
              <w:rPr>
                <w:rFonts w:ascii="仿宋" w:eastAsia="仿宋" w:hAnsi="仿宋" w:cs="宋体"/>
                <w:color w:val="000000"/>
                <w:sz w:val="22"/>
                <w:szCs w:val="22"/>
              </w:rPr>
            </w:pPr>
            <w:r w:rsidRPr="00CC3874">
              <w:rPr>
                <w:rFonts w:ascii="仿宋" w:eastAsia="仿宋" w:hAnsi="仿宋" w:cs="宋体" w:hint="eastAsia"/>
                <w:color w:val="000000"/>
                <w:sz w:val="22"/>
                <w:szCs w:val="22"/>
              </w:rPr>
              <w:t>19</w:t>
            </w:r>
            <w:r w:rsidR="00C53CCC" w:rsidRPr="00CC3874">
              <w:rPr>
                <w:rFonts w:ascii="仿宋" w:eastAsia="仿宋" w:hAnsi="仿宋" w:cs="宋体" w:hint="eastAsia"/>
                <w:color w:val="000000"/>
                <w:sz w:val="22"/>
                <w:szCs w:val="22"/>
              </w:rPr>
              <w:t>．</w:t>
            </w:r>
            <w:r w:rsidRPr="00CC3874">
              <w:rPr>
                <w:rFonts w:ascii="仿宋" w:eastAsia="仿宋" w:hAnsi="仿宋" w:cs="宋体" w:hint="eastAsia"/>
                <w:color w:val="000000"/>
                <w:sz w:val="22"/>
                <w:szCs w:val="22"/>
              </w:rPr>
              <w:t>保修年限：三年。</w:t>
            </w:r>
          </w:p>
        </w:tc>
        <w:tc>
          <w:tcPr>
            <w:tcW w:w="682" w:type="pct"/>
            <w:shd w:val="clear" w:color="auto" w:fill="auto"/>
            <w:vAlign w:val="center"/>
          </w:tcPr>
          <w:p w14:paraId="3F9B4EDB" w14:textId="77777777" w:rsidR="005D3D8D" w:rsidRPr="00783686" w:rsidRDefault="005D3D8D" w:rsidP="00783686">
            <w:pPr>
              <w:adjustRightInd w:val="0"/>
              <w:snapToGrid w:val="0"/>
              <w:rPr>
                <w:rFonts w:ascii="仿宋" w:eastAsia="仿宋" w:hAnsi="仿宋" w:cs="宋体"/>
                <w:color w:val="000000"/>
                <w:sz w:val="22"/>
                <w:szCs w:val="22"/>
              </w:rPr>
            </w:pPr>
          </w:p>
        </w:tc>
      </w:tr>
    </w:tbl>
    <w:p w14:paraId="01EA0741" w14:textId="77777777" w:rsidR="005F4E91" w:rsidRPr="005D3D8D" w:rsidRDefault="005F4E91" w:rsidP="001A2DF1"/>
    <w:sectPr w:rsidR="005F4E91" w:rsidRPr="005D3D8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70E04" w14:textId="77777777" w:rsidR="00892CE3" w:rsidRDefault="00892CE3" w:rsidP="002105ED">
      <w:r>
        <w:separator/>
      </w:r>
    </w:p>
  </w:endnote>
  <w:endnote w:type="continuationSeparator" w:id="0">
    <w:p w14:paraId="23E7A11C" w14:textId="77777777" w:rsidR="00892CE3" w:rsidRDefault="00892CE3" w:rsidP="0021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492A" w14:textId="77777777" w:rsidR="00892CE3" w:rsidRDefault="00892CE3" w:rsidP="002105ED">
      <w:r>
        <w:separator/>
      </w:r>
    </w:p>
  </w:footnote>
  <w:footnote w:type="continuationSeparator" w:id="0">
    <w:p w14:paraId="3750837F" w14:textId="77777777" w:rsidR="00892CE3" w:rsidRDefault="00892CE3" w:rsidP="00210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04F614"/>
    <w:multiLevelType w:val="singleLevel"/>
    <w:tmpl w:val="BA04F614"/>
    <w:lvl w:ilvl="0">
      <w:start w:val="1"/>
      <w:numFmt w:val="decimal"/>
      <w:suff w:val="nothing"/>
      <w:lvlText w:val="%1、"/>
      <w:lvlJc w:val="left"/>
    </w:lvl>
  </w:abstractNum>
  <w:abstractNum w:abstractNumId="1" w15:restartNumberingAfterBreak="0">
    <w:nsid w:val="DFA7DB2D"/>
    <w:multiLevelType w:val="singleLevel"/>
    <w:tmpl w:val="DFA7DB2D"/>
    <w:lvl w:ilvl="0">
      <w:start w:val="1"/>
      <w:numFmt w:val="decimal"/>
      <w:suff w:val="nothing"/>
      <w:lvlText w:val="%1、"/>
      <w:lvlJc w:val="left"/>
    </w:lvl>
  </w:abstractNum>
  <w:abstractNum w:abstractNumId="2" w15:restartNumberingAfterBreak="0">
    <w:nsid w:val="18FF6E25"/>
    <w:multiLevelType w:val="singleLevel"/>
    <w:tmpl w:val="18FF6E25"/>
    <w:lvl w:ilvl="0">
      <w:start w:val="1"/>
      <w:numFmt w:val="decimal"/>
      <w:suff w:val="nothing"/>
      <w:lvlText w:val="%1、"/>
      <w:lvlJc w:val="left"/>
    </w:lvl>
  </w:abstractNum>
  <w:abstractNum w:abstractNumId="3" w15:restartNumberingAfterBreak="0">
    <w:nsid w:val="3E9C3543"/>
    <w:multiLevelType w:val="multilevel"/>
    <w:tmpl w:val="3E9C3543"/>
    <w:lvl w:ilvl="0">
      <w:start w:val="1"/>
      <w:numFmt w:val="decimal"/>
      <w:lvlText w:val="%1."/>
      <w:lvlJc w:val="left"/>
      <w:pPr>
        <w:ind w:left="425" w:hanging="425"/>
      </w:pPr>
    </w:lvl>
    <w:lvl w:ilvl="1">
      <w:start w:val="1"/>
      <w:numFmt w:val="decimal"/>
      <w:lvlText w:val="%1.%2."/>
      <w:lvlJc w:val="left"/>
      <w:pPr>
        <w:ind w:left="567" w:hanging="567"/>
      </w:pPr>
      <w:rPr>
        <w:color w:val="auto"/>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5FC2B1AA"/>
    <w:multiLevelType w:val="singleLevel"/>
    <w:tmpl w:val="5FC2B1AA"/>
    <w:lvl w:ilvl="0">
      <w:start w:val="1"/>
      <w:numFmt w:val="decimal"/>
      <w:suff w:val="nothing"/>
      <w:lvlText w:val="%1、"/>
      <w:lvlJc w:val="left"/>
    </w:lvl>
  </w:abstractNum>
  <w:num w:numId="1" w16cid:durableId="450781967">
    <w:abstractNumId w:val="4"/>
  </w:num>
  <w:num w:numId="2" w16cid:durableId="1887141287">
    <w:abstractNumId w:val="2"/>
  </w:num>
  <w:num w:numId="3" w16cid:durableId="1266234218">
    <w:abstractNumId w:val="1"/>
  </w:num>
  <w:num w:numId="4" w16cid:durableId="588734485">
    <w:abstractNumId w:val="0"/>
  </w:num>
  <w:num w:numId="5" w16cid:durableId="909654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noPunctuationKerning/>
  <w:characterSpacingControl w:val="compressPunctuation"/>
  <w:savePreviewPicture/>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B84"/>
    <w:rsid w:val="000042C5"/>
    <w:rsid w:val="00064045"/>
    <w:rsid w:val="000A661E"/>
    <w:rsid w:val="000A70CE"/>
    <w:rsid w:val="000A7707"/>
    <w:rsid w:val="000B0D90"/>
    <w:rsid w:val="00115CBC"/>
    <w:rsid w:val="00172A27"/>
    <w:rsid w:val="00177AF3"/>
    <w:rsid w:val="00180111"/>
    <w:rsid w:val="001876E4"/>
    <w:rsid w:val="001A2DF1"/>
    <w:rsid w:val="001A5686"/>
    <w:rsid w:val="001E1C2D"/>
    <w:rsid w:val="002105ED"/>
    <w:rsid w:val="00245992"/>
    <w:rsid w:val="00266509"/>
    <w:rsid w:val="0027003E"/>
    <w:rsid w:val="002A2244"/>
    <w:rsid w:val="002A79C0"/>
    <w:rsid w:val="002B583D"/>
    <w:rsid w:val="002D4DB3"/>
    <w:rsid w:val="002F26C4"/>
    <w:rsid w:val="003A5433"/>
    <w:rsid w:val="003A669D"/>
    <w:rsid w:val="003C1599"/>
    <w:rsid w:val="00443953"/>
    <w:rsid w:val="00473F28"/>
    <w:rsid w:val="00485E5F"/>
    <w:rsid w:val="004941E3"/>
    <w:rsid w:val="004A4F24"/>
    <w:rsid w:val="004B4A41"/>
    <w:rsid w:val="004B6DB4"/>
    <w:rsid w:val="004D2CE2"/>
    <w:rsid w:val="004F7C3A"/>
    <w:rsid w:val="0050512F"/>
    <w:rsid w:val="0050594F"/>
    <w:rsid w:val="00505CEA"/>
    <w:rsid w:val="0051267D"/>
    <w:rsid w:val="00520AC0"/>
    <w:rsid w:val="005679E8"/>
    <w:rsid w:val="00582BEE"/>
    <w:rsid w:val="005906B3"/>
    <w:rsid w:val="005A205F"/>
    <w:rsid w:val="005C024C"/>
    <w:rsid w:val="005D35E8"/>
    <w:rsid w:val="005D3D8D"/>
    <w:rsid w:val="005F11A7"/>
    <w:rsid w:val="005F4E91"/>
    <w:rsid w:val="0066353D"/>
    <w:rsid w:val="00672FB8"/>
    <w:rsid w:val="006B0CE4"/>
    <w:rsid w:val="006C717A"/>
    <w:rsid w:val="006F52BA"/>
    <w:rsid w:val="006F52C9"/>
    <w:rsid w:val="00732420"/>
    <w:rsid w:val="00736AAA"/>
    <w:rsid w:val="00783686"/>
    <w:rsid w:val="007E1C50"/>
    <w:rsid w:val="00814E79"/>
    <w:rsid w:val="008216B0"/>
    <w:rsid w:val="00830141"/>
    <w:rsid w:val="00835D17"/>
    <w:rsid w:val="00875801"/>
    <w:rsid w:val="0088482A"/>
    <w:rsid w:val="00892CE3"/>
    <w:rsid w:val="008D0CF0"/>
    <w:rsid w:val="008F06CA"/>
    <w:rsid w:val="008F5A2E"/>
    <w:rsid w:val="009553C5"/>
    <w:rsid w:val="009B3E66"/>
    <w:rsid w:val="009D28F2"/>
    <w:rsid w:val="009D630E"/>
    <w:rsid w:val="00A02022"/>
    <w:rsid w:val="00A30D28"/>
    <w:rsid w:val="00A54C96"/>
    <w:rsid w:val="00A54E3D"/>
    <w:rsid w:val="00A86F14"/>
    <w:rsid w:val="00AA52F3"/>
    <w:rsid w:val="00AB0A1B"/>
    <w:rsid w:val="00AC44D2"/>
    <w:rsid w:val="00AC56AA"/>
    <w:rsid w:val="00AD3FE1"/>
    <w:rsid w:val="00AD702B"/>
    <w:rsid w:val="00B2757B"/>
    <w:rsid w:val="00B628BF"/>
    <w:rsid w:val="00B643C8"/>
    <w:rsid w:val="00B71937"/>
    <w:rsid w:val="00B873B4"/>
    <w:rsid w:val="00BB0A6C"/>
    <w:rsid w:val="00BF5350"/>
    <w:rsid w:val="00C04B70"/>
    <w:rsid w:val="00C16573"/>
    <w:rsid w:val="00C44B76"/>
    <w:rsid w:val="00C53CCC"/>
    <w:rsid w:val="00C918D0"/>
    <w:rsid w:val="00CA14E9"/>
    <w:rsid w:val="00CC3874"/>
    <w:rsid w:val="00CE0AA3"/>
    <w:rsid w:val="00CF7935"/>
    <w:rsid w:val="00D4193E"/>
    <w:rsid w:val="00D5313D"/>
    <w:rsid w:val="00DD5ED7"/>
    <w:rsid w:val="00DF5768"/>
    <w:rsid w:val="00E1254E"/>
    <w:rsid w:val="00E12956"/>
    <w:rsid w:val="00E22611"/>
    <w:rsid w:val="00E85595"/>
    <w:rsid w:val="00E96F05"/>
    <w:rsid w:val="00EA4761"/>
    <w:rsid w:val="00EF19A9"/>
    <w:rsid w:val="00F40AF8"/>
    <w:rsid w:val="00F410BF"/>
    <w:rsid w:val="00F47E60"/>
    <w:rsid w:val="00F5234B"/>
    <w:rsid w:val="00F82563"/>
    <w:rsid w:val="00FB7D15"/>
    <w:rsid w:val="00FF23EB"/>
    <w:rsid w:val="00FF71ED"/>
    <w:rsid w:val="0CD855BC"/>
    <w:rsid w:val="0CE04445"/>
    <w:rsid w:val="1FBA043A"/>
    <w:rsid w:val="20E0457E"/>
    <w:rsid w:val="26796818"/>
    <w:rsid w:val="283E6338"/>
    <w:rsid w:val="3EB4051A"/>
    <w:rsid w:val="4A1938BD"/>
    <w:rsid w:val="5824106E"/>
    <w:rsid w:val="58F056AF"/>
    <w:rsid w:val="5C2A553C"/>
    <w:rsid w:val="5CCC666B"/>
    <w:rsid w:val="74CA2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1A8E2FEC"/>
  <w15:chartTrackingRefBased/>
  <w15:docId w15:val="{24AB4B7D-810C-4DC7-8AAD-0E470384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框文本 字符"/>
    <w:link w:val="a4"/>
    <w:uiPriority w:val="99"/>
    <w:semiHidden/>
    <w:rPr>
      <w:kern w:val="2"/>
      <w:sz w:val="18"/>
      <w:szCs w:val="18"/>
    </w:rPr>
  </w:style>
  <w:style w:type="paragraph" w:styleId="a5">
    <w:name w:val="Normal (Web)"/>
    <w:basedOn w:val="a"/>
    <w:uiPriority w:val="99"/>
    <w:unhideWhenUsed/>
    <w:pPr>
      <w:spacing w:before="100" w:beforeAutospacing="1" w:after="100" w:afterAutospacing="1"/>
      <w:jc w:val="left"/>
    </w:pPr>
    <w:rPr>
      <w:kern w:val="0"/>
      <w:sz w:val="24"/>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er"/>
    <w:basedOn w:val="a"/>
    <w:pPr>
      <w:tabs>
        <w:tab w:val="center" w:pos="4153"/>
        <w:tab w:val="right" w:pos="8306"/>
      </w:tabs>
      <w:snapToGrid w:val="0"/>
      <w:jc w:val="left"/>
    </w:pPr>
    <w:rPr>
      <w:sz w:val="18"/>
    </w:rPr>
  </w:style>
  <w:style w:type="paragraph" w:styleId="a4">
    <w:name w:val="Balloon Text"/>
    <w:basedOn w:val="a"/>
    <w:link w:val="a3"/>
    <w:uiPriority w:val="99"/>
    <w:unhideWhenUsed/>
    <w:rPr>
      <w:sz w:val="18"/>
      <w:szCs w:val="18"/>
      <w:lang w:val="x-none" w:eastAsia="x-none"/>
    </w:rPr>
  </w:style>
  <w:style w:type="character" w:customStyle="1" w:styleId="mini-outputtext1">
    <w:name w:val="mini-outputtext1"/>
    <w:rsid w:val="00CF7935"/>
    <w:rPr>
      <w:vanish w:val="0"/>
      <w:webHidden w:val="0"/>
      <w:specVanish w:val="0"/>
    </w:rPr>
  </w:style>
  <w:style w:type="paragraph" w:styleId="a8">
    <w:name w:val="annotation text"/>
    <w:basedOn w:val="a"/>
    <w:link w:val="a9"/>
    <w:qFormat/>
    <w:rsid w:val="005D3D8D"/>
    <w:pPr>
      <w:jc w:val="left"/>
    </w:pPr>
  </w:style>
  <w:style w:type="character" w:customStyle="1" w:styleId="a9">
    <w:name w:val="批注文字 字符"/>
    <w:basedOn w:val="a0"/>
    <w:link w:val="a8"/>
    <w:qFormat/>
    <w:rsid w:val="005D3D8D"/>
    <w:rPr>
      <w:kern w:val="2"/>
      <w:sz w:val="21"/>
    </w:rPr>
  </w:style>
  <w:style w:type="character" w:styleId="aa">
    <w:name w:val="annotation reference"/>
    <w:semiHidden/>
    <w:unhideWhenUsed/>
    <w:qFormat/>
    <w:rsid w:val="005D3D8D"/>
    <w:rPr>
      <w:sz w:val="21"/>
      <w:szCs w:val="21"/>
    </w:rPr>
  </w:style>
  <w:style w:type="paragraph" w:styleId="ab">
    <w:name w:val="Body Text"/>
    <w:basedOn w:val="a"/>
    <w:link w:val="ac"/>
    <w:uiPriority w:val="99"/>
    <w:semiHidden/>
    <w:unhideWhenUsed/>
    <w:rsid w:val="005D3D8D"/>
    <w:pPr>
      <w:spacing w:after="120"/>
    </w:pPr>
  </w:style>
  <w:style w:type="character" w:customStyle="1" w:styleId="ac">
    <w:name w:val="正文文本 字符"/>
    <w:basedOn w:val="a0"/>
    <w:link w:val="ab"/>
    <w:uiPriority w:val="99"/>
    <w:semiHidden/>
    <w:rsid w:val="005D3D8D"/>
    <w:rPr>
      <w:kern w:val="2"/>
      <w:sz w:val="21"/>
    </w:rPr>
  </w:style>
  <w:style w:type="paragraph" w:styleId="ad">
    <w:name w:val="Body Text First Indent"/>
    <w:basedOn w:val="a"/>
    <w:link w:val="ae"/>
    <w:qFormat/>
    <w:rsid w:val="005D3D8D"/>
    <w:pPr>
      <w:autoSpaceDE w:val="0"/>
      <w:autoSpaceDN w:val="0"/>
      <w:adjustRightInd w:val="0"/>
      <w:spacing w:line="360" w:lineRule="auto"/>
      <w:ind w:rightChars="-10" w:right="-24" w:firstLineChars="225" w:firstLine="425"/>
    </w:pPr>
    <w:rPr>
      <w:rFonts w:ascii="Arial" w:eastAsia="仿宋_GB2312" w:hAnsi="Arial" w:cs="Arial"/>
      <w:kern w:val="0"/>
      <w:sz w:val="24"/>
      <w:szCs w:val="32"/>
    </w:rPr>
  </w:style>
  <w:style w:type="character" w:customStyle="1" w:styleId="ae">
    <w:name w:val="正文文本首行缩进 字符"/>
    <w:basedOn w:val="ac"/>
    <w:link w:val="ad"/>
    <w:rsid w:val="005D3D8D"/>
    <w:rPr>
      <w:rFonts w:ascii="Arial" w:eastAsia="仿宋_GB2312" w:hAnsi="Arial" w:cs="Arial"/>
      <w:kern w:val="2"/>
      <w:sz w:val="24"/>
      <w:szCs w:val="32"/>
    </w:rPr>
  </w:style>
  <w:style w:type="table" w:styleId="af">
    <w:name w:val="Table Grid"/>
    <w:basedOn w:val="a1"/>
    <w:qFormat/>
    <w:rsid w:val="005D3D8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qFormat/>
    <w:rsid w:val="004D2CE2"/>
    <w:pPr>
      <w:ind w:firstLineChars="200" w:firstLine="420"/>
    </w:pPr>
    <w:rPr>
      <w:rFonts w:ascii="Calibri" w:hAnsi="Calibri" w:cs="黑体"/>
      <w:szCs w:val="22"/>
    </w:rPr>
  </w:style>
  <w:style w:type="paragraph" w:styleId="af0">
    <w:name w:val="List Paragraph"/>
    <w:basedOn w:val="a"/>
    <w:link w:val="af1"/>
    <w:uiPriority w:val="34"/>
    <w:qFormat/>
    <w:rsid w:val="001A2DF1"/>
    <w:pPr>
      <w:ind w:firstLineChars="200" w:firstLine="420"/>
    </w:pPr>
    <w:rPr>
      <w:szCs w:val="24"/>
    </w:rPr>
  </w:style>
  <w:style w:type="character" w:customStyle="1" w:styleId="af1">
    <w:name w:val="列表段落 字符"/>
    <w:basedOn w:val="a0"/>
    <w:link w:val="af0"/>
    <w:uiPriority w:val="34"/>
    <w:rsid w:val="001A2DF1"/>
    <w:rPr>
      <w:kern w:val="2"/>
      <w:sz w:val="21"/>
      <w:szCs w:val="24"/>
    </w:rPr>
  </w:style>
  <w:style w:type="paragraph" w:customStyle="1" w:styleId="af2">
    <w:basedOn w:val="a"/>
    <w:next w:val="af0"/>
    <w:uiPriority w:val="34"/>
    <w:qFormat/>
    <w:rsid w:val="00EF19A9"/>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2B28E-187D-4CE6-95E0-6C78D305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655</Words>
  <Characters>3739</Characters>
  <Application>Microsoft Office Word</Application>
  <DocSecurity>0</DocSecurity>
  <PresentationFormat/>
  <Lines>31</Lines>
  <Paragraphs>8</Paragraphs>
  <Slides>0</Slides>
  <Notes>0</Notes>
  <HiddenSlides>0</HiddenSlides>
  <MMClips>0</MMClips>
  <ScaleCrop>false</ScaleCrop>
  <Company>Microsoft</Company>
  <LinksUpToDate>false</LinksUpToDate>
  <CharactersWithSpaces>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****货物或服务类采购项目</dc:title>
  <dc:subject/>
  <dc:creator>Administrator</dc:creator>
  <cp:keywords/>
  <cp:lastModifiedBy>chenyuyangn@outlook.com</cp:lastModifiedBy>
  <cp:revision>7</cp:revision>
  <cp:lastPrinted>2021-06-01T03:44:00Z</cp:lastPrinted>
  <dcterms:created xsi:type="dcterms:W3CDTF">2023-07-03T17:40:00Z</dcterms:created>
  <dcterms:modified xsi:type="dcterms:W3CDTF">2023-07-03T17:45:00Z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